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61975" cy="67627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СЕЛЬСКОГО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  <w:t>ПОСЕЛЕНИЯ ЛУНАЧАРСКИЙ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  <w:t>ПРОЕКТ  РЕШЕНИЯ</w:t>
      </w:r>
    </w:p>
    <w:p>
      <w:pPr>
        <w:pStyle w:val="Normal"/>
        <w:spacing w:lineRule="auto" w:line="240" w:before="280" w:after="0"/>
        <w:rPr>
          <w:rFonts w:eastAsia="Times New Roman" w:cs="Tahoma" w:ascii="Times New Roman" w:hAnsi="Times New Roman"/>
          <w:color w:val="000000"/>
          <w:sz w:val="24"/>
          <w:szCs w:val="24"/>
          <w:lang w:eastAsia="ar-SA"/>
        </w:rPr>
      </w:pPr>
      <w:r>
        <w:rPr>
          <w:rFonts w:eastAsia="Times New Roman" w:cs="Tahoma" w:ascii="Times New Roman" w:hAnsi="Times New Roman"/>
          <w:color w:val="000000"/>
          <w:sz w:val="24"/>
          <w:szCs w:val="24"/>
          <w:lang w:eastAsia="ar-SA"/>
        </w:rPr>
        <w:t xml:space="preserve">«__» _________ 2019г. </w:t>
        <w:tab/>
        <w:tab/>
        <w:tab/>
        <w:tab/>
        <w:tab/>
        <w:tab/>
        <w:tab/>
        <w:tab/>
        <w:tab/>
        <w:tab/>
        <w:t>№ ____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Lucida Sans Unicode" w:cs="Times New Roman" w:ascii="Arial" w:hAnsi="Arial"/>
          <w:sz w:val="24"/>
          <w:szCs w:val="24"/>
          <w:lang w:eastAsia="ru-RU"/>
        </w:rPr>
      </w:pPr>
      <w:r>
        <w:rPr>
          <w:rFonts w:eastAsia="Lucida Sans Unicode" w:cs="Times New Roman" w:ascii="Arial" w:hAnsi="Arial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Луначарский № 6 от 06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октября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2015  года «Об утверждении Регламента Собрания представителей сельского поселения Луначарский муниципального района Ставропольский Самарской области» (в ред. № 117 От 19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июля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>2018 г.)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9"/>
        <w:jc w:val="both"/>
        <w:rPr>
          <w:rFonts w:eastAsia="Lucida Sans Unicode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>
        <w:rPr>
          <w:rFonts w:eastAsia="Lucida Sans Unicode" w:cs="Times New Roman" w:ascii="Arial" w:hAnsi="Arial"/>
          <w:sz w:val="24"/>
          <w:szCs w:val="24"/>
          <w:lang w:eastAsia="ru-RU"/>
        </w:rPr>
        <w:t>»</w:t>
      </w:r>
      <w:r>
        <w:rPr>
          <w:rFonts w:eastAsia="Lucida Sans Unicode" w:cs="Times New Roman" w:ascii="Times New Roman" w:hAnsi="Times New Roman"/>
          <w:bCs/>
          <w:sz w:val="24"/>
          <w:szCs w:val="24"/>
          <w:lang w:eastAsia="ru-RU"/>
        </w:rPr>
        <w:t xml:space="preserve">, Уставом сельского поселения Луначарский, </w:t>
      </w:r>
      <w:r>
        <w:rPr>
          <w:rFonts w:eastAsia="Lucida Sans Unicode" w:cs="Times New Roman" w:ascii="Times New Roman" w:hAnsi="Times New Roman"/>
          <w:color w:val="000000"/>
          <w:sz w:val="24"/>
          <w:szCs w:val="24"/>
          <w:lang w:eastAsia="ru-RU"/>
        </w:rPr>
        <w:t>Собрание Представителей сельского поселения Луначарский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color w:val="000000"/>
          <w:sz w:val="24"/>
          <w:szCs w:val="24"/>
          <w:lang w:bidi="en-US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bidi="en-US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bidi="en-U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bidi="en-US"/>
        </w:rPr>
        <w:t>РЕШИЛО:</w:t>
      </w:r>
    </w:p>
    <w:p>
      <w:pPr>
        <w:pStyle w:val="Normal"/>
        <w:widowControl w:val="false"/>
        <w:suppressAutoHyphens w:val="true"/>
        <w:spacing w:lineRule="auto" w:line="240" w:before="0" w:after="0"/>
        <w:ind w:left="709" w:right="0" w:hanging="0"/>
        <w:jc w:val="both"/>
        <w:rPr>
          <w:rFonts w:eastAsia="Lucida Sans Unicode" w:cs="Times New Roman" w:ascii="Times New Roman" w:hAnsi="Times New Roman"/>
          <w:color w:val="000000"/>
          <w:sz w:val="12"/>
          <w:szCs w:val="12"/>
          <w:lang w:eastAsia="ru-RU"/>
        </w:rPr>
      </w:pPr>
      <w:r>
        <w:rPr>
          <w:rFonts w:eastAsia="Lucida Sans Unicode" w:cs="Times New Roman" w:ascii="Times New Roman" w:hAnsi="Times New Roman"/>
          <w:color w:val="000000"/>
          <w:sz w:val="12"/>
          <w:szCs w:val="12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8"/>
        <w:jc w:val="both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Луначарский № 6 от 06 </w:t>
      </w: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 xml:space="preserve">октября </w:t>
      </w: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 xml:space="preserve">2015 года «Об утверждении Регламента Собрания представителей сельского поселения Луначарский муниципального района Ставропольский Самарской области» (в ред. № 117 от 19 </w:t>
      </w: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 xml:space="preserve">июля </w:t>
      </w: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>2018 г.):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8"/>
        <w:jc w:val="both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>1) Пункт 5 статьи 3  Главы 1 Регламента изложить в следующей редакции: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8"/>
        <w:jc w:val="both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 от установленной численности депутатов.».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8"/>
        <w:jc w:val="both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>2) Пункт 5 статьи 15 Главы 5 Регламента изложить в следующей редакции: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8"/>
        <w:jc w:val="both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eastAsia="Lucida Sans Unicode" w:cs="Times New Roman" w:ascii="Times New Roman" w:hAnsi="Times New Roman"/>
          <w:sz w:val="12"/>
          <w:szCs w:val="12"/>
          <w:lang w:eastAsia="ru-RU"/>
        </w:rPr>
      </w:pPr>
      <w:r>
        <w:rPr>
          <w:rFonts w:eastAsia="Lucida Sans Unicode" w:cs="Times New Roman" w:ascii="Times New Roman" w:hAnsi="Times New Roman"/>
          <w:sz w:val="12"/>
          <w:szCs w:val="12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709" w:right="0" w:hanging="0"/>
        <w:jc w:val="both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>2.    Настоящее решение вступает в силу с момента его подписания.</w:t>
      </w:r>
    </w:p>
    <w:p>
      <w:pPr>
        <w:pStyle w:val="Normal"/>
        <w:widowControl w:val="false"/>
        <w:suppressAutoHyphens w:val="true"/>
        <w:spacing w:lineRule="auto" w:line="240" w:before="0" w:after="0"/>
        <w:ind w:left="709" w:right="0" w:hanging="0"/>
        <w:jc w:val="both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8"/>
        <w:jc w:val="both"/>
        <w:rPr>
          <w:rStyle w:val="Style14"/>
          <w:rFonts w:eastAsia="Lucida Sans Unicode" w:cs="Times New Roman" w:ascii="Times New Roman" w:hAnsi="Times New Roman"/>
          <w:i w:val="false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 xml:space="preserve">3. </w:t>
      </w:r>
      <w:r>
        <w:rPr>
          <w:rFonts w:eastAsia="Lucida Sans Unicode" w:cs="Times New Roman" w:ascii="Times New Roman" w:hAnsi="Times New Roman"/>
          <w:color w:val="000000"/>
          <w:sz w:val="24"/>
          <w:szCs w:val="24"/>
          <w:lang w:eastAsia="ru-RU"/>
        </w:rPr>
        <w:t>Опубликовать настоящее Решение в газете «Луначарский Вестник»</w:t>
      </w:r>
      <w:r>
        <w:rPr>
          <w:rFonts w:eastAsia="Lucida Sans Unicode" w:cs="Times New Roman" w:ascii="Arial" w:hAnsi="Arial"/>
          <w:sz w:val="24"/>
          <w:szCs w:val="24"/>
          <w:lang w:eastAsia="ru-RU"/>
        </w:rPr>
        <w:t xml:space="preserve"> </w:t>
      </w: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 xml:space="preserve">и на официальном сайте администрации сельского поселения Луначарский в сети интернет </w:t>
      </w:r>
      <w:r>
        <w:rPr>
          <w:rStyle w:val="Style14"/>
          <w:rFonts w:eastAsia="Lucida Sans Unicode" w:cs="Times New Roman" w:ascii="Times New Roman" w:hAnsi="Times New Roman"/>
          <w:i w:val="false"/>
          <w:sz w:val="24"/>
          <w:szCs w:val="24"/>
          <w:lang w:eastAsia="ru-RU"/>
        </w:rPr>
        <w:t xml:space="preserve"> </w:t>
      </w:r>
      <w:hyperlink r:id="rId3">
        <w:r>
          <w:rPr>
            <w:rStyle w:val="Style14"/>
            <w:rFonts w:eastAsia="Lucida Sans Unicode" w:cs="Times New Roman" w:ascii="Times New Roman" w:hAnsi="Times New Roman"/>
            <w:i w:val="false"/>
            <w:sz w:val="24"/>
            <w:szCs w:val="24"/>
            <w:lang w:val="en-US" w:eastAsia="ru-RU"/>
          </w:rPr>
          <w:t>http://</w:t>
        </w:r>
      </w:hyperlink>
      <w:hyperlink r:id="rId4">
        <w:r>
          <w:rPr>
            <w:rStyle w:val="Style14"/>
            <w:rFonts w:eastAsia="Lucida Sans Unicode" w:cs="Times New Roman" w:ascii="Times New Roman" w:hAnsi="Times New Roman"/>
            <w:i w:val="false"/>
            <w:sz w:val="24"/>
            <w:szCs w:val="24"/>
            <w:lang w:val="en-US" w:eastAsia="ru-RU"/>
          </w:rPr>
          <w:t>lunacharsky</w:t>
        </w:r>
      </w:hyperlink>
      <w:hyperlink r:id="rId5">
        <w:r>
          <w:rPr>
            <w:rStyle w:val="Style14"/>
            <w:rFonts w:eastAsia="Lucida Sans Unicode" w:cs="Times New Roman" w:ascii="Times New Roman" w:hAnsi="Times New Roman"/>
            <w:i w:val="false"/>
            <w:sz w:val="24"/>
            <w:szCs w:val="24"/>
            <w:lang w:val="en-US" w:eastAsia="ru-RU"/>
          </w:rPr>
          <w:t>.stavrsp.ru</w:t>
        </w:r>
      </w:hyperlink>
      <w:r>
        <w:rPr>
          <w:rStyle w:val="Style14"/>
          <w:rFonts w:eastAsia="Lucida Sans Unicode" w:cs="Times New Roman" w:ascii="Times New Roman" w:hAnsi="Times New Roman"/>
          <w:i w:val="false"/>
          <w:sz w:val="24"/>
          <w:szCs w:val="24"/>
          <w:lang w:eastAsia="ru-RU"/>
        </w:rPr>
        <w:t>.</w:t>
      </w:r>
    </w:p>
    <w:p>
      <w:pPr>
        <w:pStyle w:val="Normal"/>
        <w:widowControl w:val="false"/>
        <w:tabs>
          <w:tab w:val="left" w:pos="200" w:leader="none"/>
        </w:tabs>
        <w:suppressAutoHyphens w:val="true"/>
        <w:spacing w:lineRule="auto" w:line="240" w:before="0" w:after="0"/>
        <w:outlineLvl w:val="0"/>
        <w:rPr/>
      </w:pPr>
      <w:r>
        <w:rPr/>
      </w:r>
    </w:p>
    <w:p>
      <w:pPr>
        <w:pStyle w:val="Normal"/>
        <w:widowControl w:val="false"/>
        <w:tabs>
          <w:tab w:val="left" w:pos="200" w:leader="none"/>
        </w:tabs>
        <w:suppressAutoHyphens w:val="true"/>
        <w:spacing w:lineRule="auto" w:line="240" w:before="0" w:after="0"/>
        <w:outlineLvl w:val="0"/>
        <w:rPr/>
      </w:pPr>
      <w:r>
        <w:rPr/>
      </w:r>
    </w:p>
    <w:p>
      <w:pPr>
        <w:pStyle w:val="Normal"/>
        <w:widowControl w:val="false"/>
        <w:tabs>
          <w:tab w:val="left" w:pos="200" w:leader="none"/>
        </w:tabs>
        <w:suppressAutoHyphens w:val="true"/>
        <w:spacing w:lineRule="auto" w:line="240" w:before="0" w:after="0"/>
        <w:outlineLvl w:val="0"/>
        <w:rPr/>
      </w:pPr>
      <w:r>
        <w:rPr/>
      </w:r>
    </w:p>
    <w:p>
      <w:pPr>
        <w:pStyle w:val="Normal"/>
        <w:widowControl w:val="false"/>
        <w:tabs>
          <w:tab w:val="left" w:pos="200" w:leader="none"/>
        </w:tabs>
        <w:suppressAutoHyphens w:val="true"/>
        <w:spacing w:lineRule="auto" w:line="240" w:before="0" w:after="0"/>
        <w:outlineLvl w:val="0"/>
        <w:rPr/>
      </w:pPr>
      <w:r>
        <w:rPr/>
      </w:r>
    </w:p>
    <w:p>
      <w:pPr>
        <w:pStyle w:val="Normal"/>
        <w:widowControl w:val="false"/>
        <w:tabs>
          <w:tab w:val="left" w:pos="200" w:leader="none"/>
        </w:tabs>
        <w:suppressAutoHyphens w:val="true"/>
        <w:spacing w:lineRule="auto" w:line="240" w:before="0" w:after="0"/>
        <w:outlineLvl w:val="0"/>
        <w:rPr>
          <w:rFonts w:eastAsia="Lucida Sans Unicode" w:cs="Times New Roman" w:ascii="Times New Roman" w:hAnsi="Times New Roman"/>
          <w:b/>
          <w:bCs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b/>
          <w:bCs/>
          <w:sz w:val="24"/>
          <w:szCs w:val="24"/>
          <w:lang w:eastAsia="ru-RU"/>
        </w:rPr>
        <w:t>Председатель Собрания представителей</w:t>
      </w:r>
    </w:p>
    <w:p>
      <w:pPr>
        <w:pStyle w:val="Normal"/>
        <w:widowControl w:val="false"/>
        <w:tabs>
          <w:tab w:val="left" w:pos="200" w:leader="none"/>
        </w:tabs>
        <w:suppressAutoHyphens w:val="true"/>
        <w:spacing w:lineRule="auto" w:line="240" w:before="0" w:after="0"/>
        <w:outlineLvl w:val="0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b/>
          <w:bCs/>
          <w:sz w:val="24"/>
          <w:szCs w:val="24"/>
          <w:lang w:eastAsia="ru-RU"/>
        </w:rPr>
        <w:t xml:space="preserve">сельского поселения Луначарский                                                                               Т. Г. Ускова          </w:t>
      </w: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Lucida Sans Unicode" w:cs="Times New Roman" w:ascii="Arial" w:hAnsi="Arial"/>
          <w:sz w:val="24"/>
          <w:szCs w:val="24"/>
          <w:lang w:eastAsia="ru-RU"/>
        </w:rPr>
      </w:pPr>
      <w:r>
        <w:rPr>
          <w:rFonts w:eastAsia="Lucida Sans Unicode" w:cs="Times New Roman" w:ascii="Arial" w:hAnsi="Arial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Lucida Sans Unicode" w:cs="Times New Roman" w:ascii="Arial" w:hAnsi="Arial"/>
          <w:sz w:val="24"/>
          <w:szCs w:val="24"/>
          <w:lang w:eastAsia="ru-RU"/>
        </w:rPr>
      </w:pPr>
      <w:r>
        <w:rPr>
          <w:rFonts w:eastAsia="Lucida Sans Unicode" w:cs="Times New Roman" w:ascii="Arial" w:hAnsi="Arial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Lucida Sans Unicode" w:cs="Times New Roman" w:ascii="Arial" w:hAnsi="Arial"/>
          <w:sz w:val="24"/>
          <w:szCs w:val="24"/>
          <w:lang w:eastAsia="ru-RU"/>
        </w:rPr>
      </w:pPr>
      <w:r>
        <w:rPr>
          <w:rFonts w:eastAsia="Lucida Sans Unicode" w:cs="Times New Roman" w:ascii="Arial" w:hAnsi="Arial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Lucida Sans Unicode" w:cs="Times New Roman" w:ascii="Arial" w:hAnsi="Arial"/>
          <w:sz w:val="24"/>
          <w:szCs w:val="24"/>
          <w:lang w:eastAsia="ru-RU"/>
        </w:rPr>
      </w:pPr>
      <w:r>
        <w:rPr>
          <w:rFonts w:eastAsia="Lucida Sans Unicode" w:cs="Times New Roman" w:ascii="Arial" w:hAnsi="Arial"/>
          <w:sz w:val="24"/>
          <w:szCs w:val="24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709" w:right="850" w:header="0" w:top="56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Arial Unicode MS" w:cs="Calibr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>
    <w:name w:val="Выделение"/>
    <w:rPr>
      <w:i/>
      <w:i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bahilovo.stavrsp.ru/" TargetMode="External"/><Relationship Id="rId4" Type="http://schemas.openxmlformats.org/officeDocument/2006/relationships/hyperlink" Target="http://bahilovo.stavrsp.ru/" TargetMode="External"/><Relationship Id="rId5" Type="http://schemas.openxmlformats.org/officeDocument/2006/relationships/hyperlink" Target="http://bahilovo.stavrsp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2019-05-20T07:47:00Z</dcterms:created>
  <dc:creator>1</dc:creator>
  <dc:language>ru-RU</dc:language>
  <cp:lastModifiedBy>1</cp:lastModifiedBy>
  <cp:lastPrinted>2019-05-29T10:55:07Z</cp:lastPrinted>
  <dcterms:modified xsi:type="dcterms:W3CDTF">2019-05-21T04:44:00Z</dcterms:modified>
  <cp:revision>4</cp:revision>
</cp:coreProperties>
</file>