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A10B1A" w:rsidRPr="00D53F21" w:rsidRDefault="00A10B1A" w:rsidP="00A10B1A">
      <w:pPr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A10B1A" w:rsidRPr="00D53F21" w:rsidRDefault="00A10B1A" w:rsidP="00D53F21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СОБРАНИЕ ПРЕДСТАВИТЕЛЕЙ</w:t>
      </w:r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proofErr w:type="gramStart"/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>сельского</w:t>
      </w:r>
      <w:proofErr w:type="gramEnd"/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поселния луначарский</w:t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D53F21">
        <w:rPr>
          <w:rFonts w:ascii="Times New Roman" w:hAnsi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A10B1A" w:rsidRPr="00D53F21" w:rsidRDefault="00A10B1A" w:rsidP="00A10B1A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:rsidR="006207E2" w:rsidRDefault="00705917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3C" w:rsidRDefault="00B76E3C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5619FD">
        <w:rPr>
          <w:rFonts w:ascii="Times New Roman" w:hAnsi="Times New Roman"/>
          <w:sz w:val="24"/>
          <w:szCs w:val="24"/>
        </w:rPr>
        <w:t xml:space="preserve"> РЕШЕНИЕ</w:t>
      </w:r>
    </w:p>
    <w:p w:rsidR="005619FD" w:rsidRDefault="005619FD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76E3C" w:rsidRPr="00B76E3C" w:rsidRDefault="005619FD" w:rsidP="00B76E3C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27 декабря 2018 года</w:t>
      </w:r>
      <w:r w:rsidR="0038127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№ 139</w:t>
      </w:r>
      <w:r w:rsidR="003812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72911" w:rsidRDefault="00A72911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b w:val="0"/>
          <w:sz w:val="24"/>
          <w:szCs w:val="24"/>
        </w:rPr>
      </w:pPr>
    </w:p>
    <w:p w:rsidR="00705917" w:rsidRPr="00D53F21" w:rsidRDefault="00F46AB5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E6B27">
        <w:rPr>
          <w:rFonts w:ascii="Times New Roman" w:hAnsi="Times New Roman"/>
          <w:b/>
          <w:sz w:val="24"/>
          <w:szCs w:val="24"/>
        </w:rPr>
        <w:t xml:space="preserve">О признании </w:t>
      </w:r>
      <w:proofErr w:type="gramStart"/>
      <w:r w:rsidR="005E6B27">
        <w:rPr>
          <w:rFonts w:ascii="Times New Roman" w:hAnsi="Times New Roman"/>
          <w:b/>
          <w:sz w:val="24"/>
          <w:szCs w:val="24"/>
        </w:rPr>
        <w:t>утратившим</w:t>
      </w:r>
      <w:proofErr w:type="gramEnd"/>
      <w:r w:rsidR="006428B8">
        <w:rPr>
          <w:rFonts w:ascii="Times New Roman" w:hAnsi="Times New Roman"/>
          <w:b/>
          <w:sz w:val="24"/>
          <w:szCs w:val="24"/>
        </w:rPr>
        <w:t xml:space="preserve"> силу Решения</w:t>
      </w:r>
      <w:r w:rsidR="005E6B27">
        <w:rPr>
          <w:rFonts w:ascii="Times New Roman" w:hAnsi="Times New Roman"/>
          <w:b/>
          <w:sz w:val="24"/>
          <w:szCs w:val="24"/>
        </w:rPr>
        <w:t xml:space="preserve"> Собрания представителей сельского поселения Луначарский муниципального района Ставропольский Самарской области </w:t>
      </w:r>
      <w:r w:rsidR="006428B8">
        <w:rPr>
          <w:rFonts w:ascii="Times New Roman" w:hAnsi="Times New Roman"/>
          <w:b/>
          <w:sz w:val="24"/>
          <w:szCs w:val="24"/>
        </w:rPr>
        <w:t xml:space="preserve">№ 89  </w:t>
      </w:r>
      <w:r w:rsidR="005E6B27">
        <w:rPr>
          <w:rFonts w:ascii="Times New Roman" w:hAnsi="Times New Roman"/>
          <w:b/>
          <w:sz w:val="24"/>
          <w:szCs w:val="24"/>
        </w:rPr>
        <w:t>от 22.12.2017 года «Об утверждении Программы комплексного развития систем коммунальной инфраструктуры в сельском поселении Луначарский муниципального района Ставропольский Самарской области на 2018-2027 годы».</w:t>
      </w:r>
    </w:p>
    <w:p w:rsidR="00705917" w:rsidRPr="00D53F21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705917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Fonts w:ascii="Times New Roman" w:hAnsi="Times New Roman"/>
          <w:bCs/>
          <w:sz w:val="24"/>
          <w:szCs w:val="24"/>
        </w:rPr>
        <w:t>В соответствии</w:t>
      </w:r>
      <w:r w:rsidR="00F46AB5">
        <w:rPr>
          <w:rFonts w:ascii="Times New Roman" w:hAnsi="Times New Roman"/>
          <w:bCs/>
          <w:sz w:val="24"/>
          <w:szCs w:val="24"/>
        </w:rPr>
        <w:t xml:space="preserve"> </w:t>
      </w:r>
      <w:r w:rsidR="006428B8">
        <w:rPr>
          <w:rFonts w:ascii="Times New Roman" w:hAnsi="Times New Roman"/>
          <w:bCs/>
          <w:sz w:val="24"/>
          <w:szCs w:val="24"/>
        </w:rPr>
        <w:t>Федеральным законом</w:t>
      </w:r>
      <w:r w:rsidR="005E6B27">
        <w:rPr>
          <w:rFonts w:ascii="Times New Roman" w:hAnsi="Times New Roman"/>
          <w:bCs/>
          <w:sz w:val="24"/>
          <w:szCs w:val="24"/>
        </w:rPr>
        <w:t xml:space="preserve"> от 06.10.2003 № 131-ФЗ </w:t>
      </w:r>
      <w:r w:rsidR="00F46AB5">
        <w:rPr>
          <w:rFonts w:ascii="Times New Roman" w:hAnsi="Times New Roman"/>
          <w:bCs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5E6B27">
        <w:rPr>
          <w:rFonts w:ascii="Times New Roman" w:hAnsi="Times New Roman"/>
          <w:bCs/>
          <w:sz w:val="24"/>
          <w:szCs w:val="24"/>
        </w:rPr>
        <w:t>Уставом сельского поселения Луначарский муниципального района Ставропольский Самарской области, в целях приведения в соответствие с</w:t>
      </w:r>
      <w:r w:rsidR="006428B8">
        <w:rPr>
          <w:rFonts w:ascii="Times New Roman" w:hAnsi="Times New Roman"/>
          <w:bCs/>
          <w:sz w:val="24"/>
          <w:szCs w:val="24"/>
        </w:rPr>
        <w:t xml:space="preserve"> нормами действующего законодательства Российской Федерации</w:t>
      </w:r>
      <w:r w:rsidR="005E6B27">
        <w:rPr>
          <w:rFonts w:ascii="Times New Roman" w:hAnsi="Times New Roman"/>
          <w:bCs/>
          <w:sz w:val="24"/>
          <w:szCs w:val="24"/>
        </w:rPr>
        <w:t xml:space="preserve">, </w:t>
      </w:r>
      <w:r w:rsidR="00F46AB5">
        <w:rPr>
          <w:rFonts w:ascii="Times New Roman" w:hAnsi="Times New Roman"/>
          <w:bCs/>
          <w:sz w:val="24"/>
          <w:szCs w:val="24"/>
        </w:rPr>
        <w:t xml:space="preserve">Собрание </w:t>
      </w:r>
      <w:r w:rsidR="00D53F21">
        <w:rPr>
          <w:rFonts w:ascii="Times New Roman" w:hAnsi="Times New Roman"/>
          <w:bCs/>
          <w:sz w:val="24"/>
          <w:szCs w:val="24"/>
        </w:rPr>
        <w:t xml:space="preserve">представителей </w:t>
      </w:r>
      <w:r w:rsidRPr="00705917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0C6EA3">
        <w:rPr>
          <w:rFonts w:ascii="Times New Roman" w:hAnsi="Times New Roman"/>
          <w:sz w:val="24"/>
          <w:szCs w:val="24"/>
        </w:rPr>
        <w:t>Луначарский</w:t>
      </w:r>
      <w:r w:rsidR="00A10B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10B1A" w:rsidRPr="00705917" w:rsidRDefault="00A10B1A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05917" w:rsidRPr="006207E2" w:rsidRDefault="00A10B1A" w:rsidP="00705917">
      <w:pPr>
        <w:ind w:firstLine="709"/>
        <w:jc w:val="both"/>
        <w:rPr>
          <w:rStyle w:val="FontStyle38"/>
          <w:b/>
          <w:sz w:val="24"/>
          <w:szCs w:val="24"/>
        </w:rPr>
      </w:pPr>
      <w:r w:rsidRPr="006207E2">
        <w:rPr>
          <w:rStyle w:val="FontStyle38"/>
          <w:b/>
          <w:sz w:val="24"/>
          <w:szCs w:val="24"/>
        </w:rPr>
        <w:t>РЕШИЛО:</w:t>
      </w:r>
    </w:p>
    <w:p w:rsidR="00513E23" w:rsidRPr="00513E23" w:rsidRDefault="00513E23" w:rsidP="006207E2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Признать утратившим силу Решение Собрания </w:t>
      </w:r>
      <w:r w:rsidRPr="00513E23">
        <w:rPr>
          <w:rFonts w:ascii="Times New Roman" w:hAnsi="Times New Roman"/>
          <w:sz w:val="24"/>
          <w:szCs w:val="24"/>
        </w:rPr>
        <w:t>представителей сельского поселения Луначарский муниципального района Ставропольский Самарской области № 89  от 22.12.2017 года «Об утверждении Программы комплексного развития систем коммунальной инфраструктуры в сельском поселении Луначарский муниципального района Ставропольский Самарской области на 2018-2027 годы</w:t>
      </w:r>
    </w:p>
    <w:p w:rsidR="00705917" w:rsidRPr="00E172E0" w:rsidRDefault="00D53F21" w:rsidP="006207E2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  <w:r w:rsidRPr="00234AD2">
        <w:rPr>
          <w:rFonts w:ascii="Times New Roman" w:hAnsi="Times New Roman"/>
          <w:sz w:val="24"/>
          <w:szCs w:val="24"/>
        </w:rPr>
        <w:t>Настоящее решение</w:t>
      </w:r>
      <w:r w:rsidR="00705917" w:rsidRPr="00234AD2">
        <w:rPr>
          <w:rFonts w:ascii="Times New Roman" w:hAnsi="Times New Roman"/>
          <w:sz w:val="24"/>
          <w:szCs w:val="24"/>
        </w:rPr>
        <w:t xml:space="preserve"> подлежит официальному опубли</w:t>
      </w:r>
      <w:r w:rsidR="000C6EA3" w:rsidRPr="00234AD2">
        <w:rPr>
          <w:rFonts w:ascii="Times New Roman" w:hAnsi="Times New Roman"/>
          <w:sz w:val="24"/>
          <w:szCs w:val="24"/>
        </w:rPr>
        <w:t xml:space="preserve">кованию в газете </w:t>
      </w:r>
      <w:r w:rsidR="000C6EA3" w:rsidRPr="00E172E0">
        <w:rPr>
          <w:rFonts w:ascii="Times New Roman" w:hAnsi="Times New Roman"/>
          <w:sz w:val="24"/>
          <w:szCs w:val="24"/>
        </w:rPr>
        <w:t>«Луначарский Вестник</w:t>
      </w:r>
      <w:r w:rsidR="00705917" w:rsidRPr="00E172E0">
        <w:rPr>
          <w:rFonts w:ascii="Times New Roman" w:hAnsi="Times New Roman"/>
          <w:b/>
          <w:sz w:val="24"/>
          <w:szCs w:val="24"/>
        </w:rPr>
        <w:t xml:space="preserve">» </w:t>
      </w:r>
      <w:r w:rsidR="00705917" w:rsidRPr="00E172E0">
        <w:rPr>
          <w:rFonts w:ascii="Times New Roman" w:hAnsi="Times New Roman"/>
          <w:sz w:val="24"/>
          <w:szCs w:val="24"/>
        </w:rPr>
        <w:t>и на официальном сайт</w:t>
      </w:r>
      <w:bookmarkStart w:id="0" w:name="_GoBack"/>
      <w:bookmarkEnd w:id="0"/>
      <w:r w:rsidR="00705917" w:rsidRPr="00E172E0">
        <w:rPr>
          <w:rFonts w:ascii="Times New Roman" w:hAnsi="Times New Roman"/>
          <w:sz w:val="24"/>
          <w:szCs w:val="24"/>
        </w:rPr>
        <w:t>е</w:t>
      </w:r>
      <w:r w:rsidR="00B00C30">
        <w:rPr>
          <w:rFonts w:ascii="Times New Roman" w:hAnsi="Times New Roman"/>
          <w:sz w:val="24"/>
          <w:szCs w:val="24"/>
        </w:rPr>
        <w:t xml:space="preserve"> администрации сельского </w:t>
      </w:r>
      <w:r w:rsidR="00E172E0">
        <w:rPr>
          <w:rFonts w:ascii="Times New Roman" w:hAnsi="Times New Roman"/>
          <w:sz w:val="24"/>
          <w:szCs w:val="24"/>
        </w:rPr>
        <w:t xml:space="preserve"> поселения</w:t>
      </w:r>
      <w:r w:rsidR="00B00C30">
        <w:rPr>
          <w:rFonts w:ascii="Times New Roman" w:hAnsi="Times New Roman"/>
          <w:sz w:val="24"/>
          <w:szCs w:val="24"/>
        </w:rPr>
        <w:t xml:space="preserve"> Луначарский в сети Интернет</w:t>
      </w:r>
      <w:r w:rsidR="00705917" w:rsidRPr="00E172E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</w:rPr>
          <w:t>://</w:t>
        </w:r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</w:rPr>
          <w:t>.Луначарский.ставропольский-район.рф</w:t>
        </w:r>
      </w:hyperlink>
      <w:r w:rsidR="00705917" w:rsidRPr="00E172E0">
        <w:rPr>
          <w:rFonts w:ascii="Times New Roman" w:hAnsi="Times New Roman"/>
          <w:sz w:val="24"/>
          <w:szCs w:val="24"/>
        </w:rPr>
        <w:t>.</w:t>
      </w:r>
    </w:p>
    <w:p w:rsidR="00513E23" w:rsidRDefault="00513E23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13E23" w:rsidRDefault="00513E23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10B1A" w:rsidRPr="00440B74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 xml:space="preserve">Председатель Собрания представителей 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A10B1A" w:rsidRPr="00440B74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Самарской области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="00E85EB3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513E23">
        <w:rPr>
          <w:rFonts w:ascii="Times New Roman" w:hAnsi="Times New Roman"/>
          <w:color w:val="000000"/>
          <w:sz w:val="24"/>
          <w:szCs w:val="24"/>
        </w:rPr>
        <w:t xml:space="preserve">Т.Г. </w:t>
      </w:r>
      <w:proofErr w:type="spellStart"/>
      <w:r w:rsidR="00513E23">
        <w:rPr>
          <w:rFonts w:ascii="Times New Roman" w:hAnsi="Times New Roman"/>
          <w:color w:val="000000"/>
          <w:sz w:val="24"/>
          <w:szCs w:val="24"/>
        </w:rPr>
        <w:t>Ускова</w:t>
      </w:r>
      <w:proofErr w:type="spellEnd"/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Глава 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A10B1A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Самарской области                                            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="00E85EB3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40B74">
        <w:rPr>
          <w:rFonts w:ascii="Times New Roman" w:hAnsi="Times New Roman"/>
          <w:color w:val="000000"/>
          <w:sz w:val="24"/>
          <w:szCs w:val="24"/>
        </w:rPr>
        <w:t>Т.А. Шульга</w:t>
      </w:r>
    </w:p>
    <w:p w:rsidR="003458D4" w:rsidRDefault="003458D4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 xml:space="preserve">                                        </w:t>
      </w:r>
    </w:p>
    <w:p w:rsidR="003458D4" w:rsidRPr="003458D4" w:rsidRDefault="00B76E3C" w:rsidP="00B76E3C">
      <w:pPr>
        <w:keepNext/>
        <w:widowControl w:val="0"/>
        <w:suppressAutoHyphens/>
        <w:spacing w:after="0" w:line="240" w:lineRule="auto"/>
        <w:ind w:left="5390" w:right="-285" w:firstLine="706"/>
        <w:jc w:val="right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 </w:t>
      </w:r>
      <w:r w:rsidR="003458D4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Утверждена</w:t>
      </w:r>
    </w:p>
    <w:p w:rsidR="003458D4" w:rsidRPr="003458D4" w:rsidRDefault="003458D4" w:rsidP="00B76E3C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 w:right="-285"/>
        <w:jc w:val="right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Решением Собрания</w:t>
      </w:r>
      <w:r w:rsidR="00B76E3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представителей сельского поселения Луначарский 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муниципального района Ставропольский Самарской области от</w:t>
      </w:r>
      <w:r w:rsidR="00B76E3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22.12.2017 г. 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№</w:t>
      </w:r>
      <w:r w:rsidR="00B76E3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89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left="4678"/>
        <w:jc w:val="center"/>
        <w:rPr>
          <w:rFonts w:ascii="Times New Roman" w:eastAsia="Arial" w:hAnsi="Times New Roman"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suppressAutoHyphens/>
        <w:autoSpaceDE w:val="0"/>
        <w:spacing w:after="0" w:line="240" w:lineRule="auto"/>
        <w:ind w:left="4678"/>
        <w:jc w:val="center"/>
        <w:rPr>
          <w:rFonts w:ascii="Times New Roman" w:eastAsia="Arial" w:hAnsi="Times New Roman"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Cs/>
          <w:kern w:val="2"/>
          <w:sz w:val="24"/>
          <w:szCs w:val="24"/>
          <w:lang w:eastAsia="zh-CN"/>
        </w:rPr>
      </w:pPr>
    </w:p>
    <w:p w:rsidR="00B76E3C" w:rsidRDefault="00B76E3C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</w:pPr>
      <w:r w:rsidRPr="003458D4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ПРОГРАММА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КОМПЛЕКСНОГО 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РАЗВИТИЯ СИСТЕМ КОММУНАЛЬНОЙ ИНФРАСТРУКТ</w:t>
      </w:r>
      <w:r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УРЫ СЕЛЬСКОГО ПОСЕЛЕНИЯ  ЛУНАЧАРСКИЙ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МУНИЦИПАЛЬНОГО РАЙОНА</w:t>
      </w:r>
      <w:r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СТАВРОПОЛЬСКИЙ </w:t>
      </w:r>
      <w:r w:rsidRPr="003458D4"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САМАРСКОЙ ОБЛАСТИ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НА 2018-2027 ГОДЫ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>ПАСПОРТ ПРОГРАММЫ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194"/>
        <w:gridCol w:w="6432"/>
      </w:tblGrid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НАИМЕНОВАНИЕ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Программа к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омплексного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развития систем коммунальной инфраструк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туры сельского поселения Луначарский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муниципального района Ставропольский  Самарской области на 2018-2027 годы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ОСНОВАНИЕ ДЛЯ РАЗРАБОТКИ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Градостроительный кодекс Российской Федерации;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став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 Самарской области;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Генеральный пл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ан сельского поселения  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НАИМЕНОВАНИЕ ЗАКАЗЧИКА ПРОГРАММЫ, ЕГО МЕСТОНАХОЖДЕНИЕ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- Администра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ция сельского поселения  Луначарский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445145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, Самарская 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область, Ставропольский район, п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Луначарский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 ул. Злобина д.9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НАИМЕНОВАНИЕ РАЗРАБОТЧИКОВ ПРОГРАММЫ, ИХ МЕСТОНАХОЖДЕНИЕ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-  Администрац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ия сельского поселения  Луначарский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муниципального района Ставропольский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445145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 Самарская о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бласть, Ставропольский  район, п. Луначарский, ул. Злобина д.9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ЦЕЛИ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улучшение санитарного состояния</w:t>
            </w:r>
            <w:r w:rsidR="00DE4FA1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   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эксплуатации 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жилищным фондом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ЗАДАЧИ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0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</w:t>
            </w:r>
            <w:r w:rsidRPr="003458D4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 xml:space="preserve"> реконструкция и модернизация объектов водоснабжения   на террит</w:t>
            </w:r>
            <w:r w:rsidR="00BB5476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  <w:r w:rsidRPr="003458D4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повышение качества, надежности и доступности предоставления жилищно-коммунальных услуг населению;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разработка нормативно-правовой базы в области обращения с отходами на территории;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-улучшение санитарного и экологического состояния террит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создание условий, обеспечивающих формирование правового сознания и правовой культуры насел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в жилищно-коммунальной сфере;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обеспечение свободного доступа насел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к правовой информации в жилищно-коммунальной сфере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ЦЕЛЕВЫЕ ПОКАЗАТЕЛИ (ИНДИКАТОРЫ)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tabs>
                <w:tab w:val="left" w:pos="267"/>
                <w:tab w:val="left" w:pos="320"/>
                <w:tab w:val="left" w:pos="350"/>
                <w:tab w:val="left" w:pos="80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количество модернизированных и реконструированных объектов водоснабжения</w:t>
            </w:r>
            <w:r w:rsidR="00C3363B"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;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</w:p>
          <w:p w:rsidR="003458D4" w:rsidRPr="003458D4" w:rsidRDefault="003458D4" w:rsidP="00C3363B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доля граждан, вовлеченных в процесс управления многоквартирными домами и охваченных процессом правового просвещения в  жилищно-коммунальной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дома); </w:t>
            </w:r>
          </w:p>
          <w:p w:rsidR="003458D4" w:rsidRPr="003458D4" w:rsidRDefault="003458D4" w:rsidP="00C3363B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фонда; </w:t>
            </w:r>
          </w:p>
          <w:p w:rsidR="003458D4" w:rsidRPr="003458D4" w:rsidRDefault="003458D4" w:rsidP="00C3363B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фонда; </w:t>
            </w:r>
          </w:p>
          <w:p w:rsid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количество проведенных мероприятий (семинары, «круглые столы», конференции) по вопросам управления и эксплуатации жилищного фонда</w:t>
            </w:r>
            <w:r w:rsidR="00211AE1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ОСНОВНЫЕ МЕРОПРИЯТИЯ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-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мероприятия по модернизации и  реконструкции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объектов, сетей водоснабжения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улучшение санитарного состоя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ния 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ЭТАПЫ И СРОКИ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РЕАЛИЗАЦИИ ПРОГРАММЫ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lastRenderedPageBreak/>
              <w:t>- Программа реализуется в один этап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</w:rPr>
              <w:lastRenderedPageBreak/>
              <w:t xml:space="preserve"> 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с 2018 по 2027год;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ОБЪЕМЫ БЮДЖЕТНЫХ АССИГНОВАНИЙ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Объем финансирования, необходимый для реализации меропр</w:t>
            </w:r>
            <w:r w:rsidR="00B5428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иятий Программы, составляет 2510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тыс.</w:t>
            </w: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рублей, в том числе:</w:t>
            </w:r>
          </w:p>
          <w:p w:rsidR="003458D4" w:rsidRPr="003458D4" w:rsidRDefault="00B54288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2018г. – 221</w:t>
            </w:r>
            <w:r w:rsidR="003458D4"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000 ,0рублей;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2019г. – 221 000, 0 рублей;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2020г. – 221000, 0 рублей</w:t>
            </w:r>
          </w:p>
          <w:p w:rsidR="003458D4" w:rsidRPr="003458D4" w:rsidRDefault="00B54288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2021-2027 -1847</w:t>
            </w:r>
            <w:r w:rsidR="003458D4"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,0 рублей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ОЖИДАЕМЫЕ РЕЗУЛЬТАТЫ РЕАЛИЗАЦИИ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tabs>
                <w:tab w:val="left" w:pos="320"/>
                <w:tab w:val="left" w:pos="350"/>
                <w:tab w:val="left" w:pos="80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увеличение количества модернизированных и реконструированных объектов водоснабжения и водоотведения;</w:t>
            </w:r>
          </w:p>
          <w:p w:rsidR="003458D4" w:rsidRPr="003458D4" w:rsidRDefault="003458D4" w:rsidP="00C3363B">
            <w:pPr>
              <w:widowControl w:val="0"/>
              <w:tabs>
                <w:tab w:val="left" w:pos="905"/>
                <w:tab w:val="left" w:leader="underscore" w:pos="73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  повышение удовлетворенности насел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 уровнем жилищно-коммунального обслуживания;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усовершенствование системы обращения с отходами на террит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совершенствование нормативно-правовой базы в области обращения с отходами;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информирование и просвещение населения в области обращения с отходами; </w:t>
            </w: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улучшение санитарного и экологического состояния          территории поселения;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tabs>
                <w:tab w:val="left" w:pos="0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-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повышение доли граждан охваченных процессом правового просвещения в жилищно-коммунальной сфере до 100% от общего числа граждан, представляющих общественные органы управления многоквартирными домами;</w:t>
            </w:r>
          </w:p>
          <w:p w:rsidR="003458D4" w:rsidRPr="003458D4" w:rsidRDefault="003458D4" w:rsidP="00C3363B">
            <w:pPr>
              <w:widowControl w:val="0"/>
              <w:tabs>
                <w:tab w:val="left" w:pos="0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участие представителей всех многоквартирных домов в мероприятиях (семинары, «круглые столы», конференции) по вопросам управления и эксплуатации жилищного фонда;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3458D4" w:rsidRPr="003458D4" w:rsidRDefault="003458D4" w:rsidP="00B20826">
      <w:pPr>
        <w:widowControl w:val="0"/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>Действую</w:t>
      </w:r>
      <w:r w:rsidR="00BB5476">
        <w:rPr>
          <w:rFonts w:ascii="Times New Roman" w:eastAsia="Calibri" w:hAnsi="Times New Roman"/>
          <w:kern w:val="2"/>
          <w:sz w:val="24"/>
          <w:szCs w:val="24"/>
          <w:lang w:eastAsia="en-US"/>
        </w:rPr>
        <w:t>щая в сельском поселении Луначарский</w:t>
      </w: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система обеспечения населения питьевой водой и система водоотведения находится в  неудовлетворительном состоянии. Это обусловлено неэффективной системой управления, неудовлетворительным финансовым положением,   высокими затратами, отсутствием экономических стимулов, снижением издержек на производство питьевой воды и ее реализацию и, как следствие, высокой степенью износа основных фондов, большими потерями воды, электроэнергии и других ресурсов.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Техническое состояние инженерных сетей и сооружений характеризуется высоким уровнем износа (более 80%), ежегодно возрастающей аварийностью и низким КПД мощностей. Планово-предупредительный ремонт уступил место аварийно-восстановительным работам, затраты на которые в 2–3 раза выше.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>Анализ проблем, связанных с неудовлетворительным состоянием систем водоснабжени</w:t>
      </w:r>
      <w:r w:rsidR="00BB5476">
        <w:rPr>
          <w:rFonts w:ascii="Times New Roman" w:eastAsia="Calibri" w:hAnsi="Times New Roman"/>
          <w:kern w:val="2"/>
          <w:sz w:val="24"/>
          <w:szCs w:val="24"/>
          <w:lang w:eastAsia="en-US"/>
        </w:rPr>
        <w:t>я и водоотведения в сельском поселении Луначарский</w:t>
      </w: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>, показывает необходимость комплексного подхода к их решению, что предполагает использование программно-целевого метода.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Решение проблемы сбора и вывоза твердых коммунальных отходов (ТКО), защиты населения и окружающей среды от их вредного воздействия является одним из приоритетных направлений разв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ития 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Среди основных проблем, связанных с отходами, в настоящее время первое место принадлежит проблеме сбора и вывоза ТКО, в том числе крупногабаритного мусора, а так же ликвидации ежегодно стихийно образующихся свалок.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 Существуют другие взаимосвязанные аспекты этой проблемы: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объем отходов непрерывно возрастает как в абсолютных величинах, так и на душу населения;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 </w:t>
      </w:r>
      <w:hyperlink r:id="rId9" w:history="1">
        <w:r w:rsidRPr="00B54288">
          <w:rPr>
            <w:rFonts w:ascii="Times New Roman" w:eastAsia="Andale Sans UI" w:hAnsi="Times New Roman"/>
            <w:kern w:val="2"/>
            <w:sz w:val="24"/>
            <w:szCs w:val="24"/>
            <w:lang w:eastAsia="zh-CN"/>
          </w:rPr>
          <w:t>морфологический</w:t>
        </w:r>
      </w:hyperlink>
      <w:r w:rsidRPr="00B54288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 и химический </w:t>
      </w:r>
      <w:r w:rsidRP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остав отходов резко усложняется, включая в себя все большее количество экологически опасных компонентов;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отношение населения к традиционным методам сваливания мусора на свалки становится резко отрицательным;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принимаются нормативно-правовые документы, регулирующие и ужесточающие правила обращения с отходами.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В перспективе количество отходов, получаемых в результате жизнедеятельности человека, будет только увеличиваться, что обусловлено, в первую очередь, ростом благосостояния людей. Следовательно, возрастают и требования населения к </w:t>
      </w:r>
      <w:r w:rsidRPr="00B54288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экологической </w:t>
      </w:r>
      <w:hyperlink r:id="rId10" w:history="1">
        <w:r w:rsidRPr="00B54288">
          <w:rPr>
            <w:rFonts w:ascii="Times New Roman" w:eastAsia="Andale Sans UI" w:hAnsi="Times New Roman"/>
            <w:kern w:val="2"/>
            <w:sz w:val="24"/>
            <w:szCs w:val="24"/>
            <w:lang w:eastAsia="zh-CN"/>
          </w:rPr>
          <w:t>безопасности окружающей</w:t>
        </w:r>
      </w:hyperlink>
      <w:r w:rsidRPr="00B54288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 среды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 чистоте территорий, на которой обитает человек. Поэтому решать эту проблему необходимо сейчас.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Образующиеся твердые коммунальные отходы (ТКО) обостряют санитарно-эпидемиологическую обстановку поселения и отрицательно сказываются на состоянии атмосферы, гидросферы и почвы.</w:t>
      </w:r>
    </w:p>
    <w:p w:rsidR="003458D4" w:rsidRPr="00234AD2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Сбор и вывоз отходов на террит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осуществляется два дня в неделю.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 способом сбора ТКО из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домовладений и 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от многоквартирных домов –</w:t>
      </w:r>
      <w:r w:rsidR="00BB5476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контейнерная</w:t>
      </w:r>
      <w:proofErr w:type="gramEnd"/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Исходя из вышеизложенного, проблему</w:t>
      </w:r>
      <w:r w:rsidRPr="003458D4">
        <w:rPr>
          <w:rFonts w:ascii="Times New Roman" w:eastAsia="Andale Sans UI" w:hAnsi="Times New Roman"/>
          <w:kern w:val="2"/>
          <w:sz w:val="24"/>
          <w:szCs w:val="24"/>
          <w:highlight w:val="white"/>
          <w:lang w:eastAsia="zh-CN"/>
        </w:rPr>
        <w:t xml:space="preserve"> сбора и вывоза твердых коммунальных отходов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на террит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>Динамичный ход государственных реформ, обновление законодательства, создание новых правовых условий и обозначение собственника помещения в многоквартирном доме в  качестве центрального звена выдвигают на передний план задачу повышения правовой культуры граждан, проявляющейся как в законопослушании, так и в правовой активности, что требует освоения обширного и сложного комплекса правовых знаний.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Работу по правовому просвещению населения сельского поселения 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Луначарский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муниципального района Ставропольский в жилищно-коммунальной сфере в предыдущие годы нельзя охарактеризовать как «достаточную». Об этом свидетельствует не сформированный комплекс ресурсного и организационного обеспечения деятельности по правовому просвещению населения, а также отсутствие системы непрерывного правового просвещения в жилищно-коммунальной сфере всех социальных, профессиональных, возрастных групп и слоев населения, учитывающей интересы всех граждан, проживающих на территории поселения, органов местного самоуправления, общественных объединений.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proofErr w:type="gramStart"/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>Безучастие собственников помещений в многоквартирном доме в вопросах, связанных с управлением этим домом, а также с содержанием общего имущества дома, приводит порой к невозможности реализации и выполнения норм действующего законодательства по предоставлению жилищно-коммунальных услуг, к конфликтам, обветшанию жилья и низкому уровню доверия жителей к институту товарищества собственников жилья и управляющих организаций.</w:t>
      </w:r>
      <w:proofErr w:type="gramEnd"/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Важнейшей проблемой в этой сфере является непросвещенность населения в вопросах содержания и управления общим имуществом многоквартирного дома. Граждане не в полной мере обладают информацией о своих правах или не знают, какими методами возможно обеспечение их соблюдения. 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>Актуальность разработки Программы обусловлена не только нарастающим объемом запроса граждан на разрешение жилищных вопросов, но и государственными инициативами, связанными с энергосбережением и проведением капитального ремонта многоквартирных домов.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lastRenderedPageBreak/>
        <w:t>Реализация данной Программы в полной мере невозможна без активного участия в ней собственника помещения в многоквартирном доме.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Таким образом, ситуация требует безотлагательного разрешения.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Решение проблемы невозможно без комплексного, системного подхода с максимально возможным привлечением финансовых ресурсов.</w:t>
      </w:r>
    </w:p>
    <w:p w:rsidR="003458D4" w:rsidRPr="00234AD2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По состоянию на 01.10.201</w:t>
      </w:r>
      <w:r w:rsidR="00272D40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7г. в сельском поселении Луначарский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количество многоквартирн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ых домов составляет тридцать три</w:t>
      </w:r>
      <w:r w:rsidRPr="00234AD2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единиц</w:t>
      </w:r>
      <w:r w:rsidR="000F783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ы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</w:p>
    <w:p w:rsidR="003458D4" w:rsidRPr="00234AD2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>В каждом из</w:t>
      </w:r>
      <w:r w:rsidR="00272D40"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 многоквартирных домов п. Луначарский</w:t>
      </w:r>
      <w:r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 </w:t>
      </w:r>
      <w:r w:rsidR="00234AD2"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>есть старший по дому.</w:t>
      </w:r>
      <w:r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 таблице 1.1 приведены данные о наличии в населенном пу</w:t>
      </w:r>
      <w:r w:rsidR="00272D40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нкте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инфраструктуры для предоставления централизованных коммунальных услуг и ресурсов. </w:t>
      </w:r>
    </w:p>
    <w:p w:rsidR="004A75A5" w:rsidRDefault="004A75A5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4A75A5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  <w:r w:rsidRPr="004A75A5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Таблица 1.1 – Наличие инфрас</w:t>
      </w:r>
      <w:r w:rsidR="00234AD2" w:rsidRPr="004A75A5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труктуры сельского поселения Луначарский</w:t>
      </w:r>
    </w:p>
    <w:p w:rsidR="004A75A5" w:rsidRPr="003458D4" w:rsidRDefault="004A75A5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072"/>
        <w:gridCol w:w="1171"/>
        <w:gridCol w:w="1171"/>
        <w:gridCol w:w="1171"/>
        <w:gridCol w:w="1171"/>
        <w:gridCol w:w="1171"/>
        <w:gridCol w:w="1207"/>
      </w:tblGrid>
      <w:tr w:rsidR="00272D40" w:rsidRPr="00272D40" w:rsidTr="003458D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п</w:t>
            </w:r>
            <w:proofErr w:type="gramEnd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Наименование населенного пункта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ТС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ЭС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ГС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ТБО</w:t>
            </w:r>
          </w:p>
        </w:tc>
      </w:tr>
      <w:tr w:rsidR="00272D40" w:rsidRPr="00272D40" w:rsidTr="003458D4">
        <w:trPr>
          <w:trHeight w:val="53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272D40" w:rsidP="003458D4">
            <w:pPr>
              <w:widowControl w:val="0"/>
              <w:suppressAutoHyphens/>
              <w:spacing w:after="12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п. Луначарский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272D40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272D40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</w:tr>
    </w:tbl>
    <w:p w:rsidR="003458D4" w:rsidRPr="00272D40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color w:val="FF0000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ТС – централизованное теплоснабжение;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ВС – централизованное водоснабжение;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proofErr w:type="gramStart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ВО</w:t>
      </w:r>
      <w:proofErr w:type="gramEnd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– централизованное водоотведение;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ЭС – централизованное электроснабжение;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ГС – централизованное газоснабжение;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ТБО – вывоз ТБО.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proofErr w:type="gramStart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Важное значение</w:t>
      </w:r>
      <w:proofErr w:type="gramEnd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для успешной реализации Программы имеет прогнозирование возможных рисков, связанных с достижением цели и решением задач Программы, оценка их масштабов и последствий, а также формирование системы мер по их предотвращению.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Правовые риски связаны с изменением федерального и регионального законодательства, длительностью формирования нормативно-правовой базы, необходимой для эффективной реализации Программы. Это может привести к увеличению планируемых сроков или изменению условий реализации мероприятий Программы.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Для минимизации воздействия данной группы рисков планируется проводить мониторинг планируемых изменений в федеральном и региональном законодательстве в сфере пожарной безопасности.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Финансовые риски связаны с возникновением бюджетного дефицита и, как следствие, недостаточным уровнем бюджетного финансирования жилищно-коммунальной сферы, что может повлечь недофинансирование, сокращение или прекращение программных мероприятий.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Программы, в том числе в зависимости от достигнутых результатов; определение приоритетов для первоочередного финансирования.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Административные риски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жилищно-коммунальной отраслью, нарушение планируемых сроков реализации Программы, невыполнение ее задач, </w:t>
      </w:r>
      <w:r w:rsidR="004A75A5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не достижение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Основными условиями минимизации административных рисков являются формирование эффективной системы управления реализацией Программы; ежегодный анализ результативности реализации Программы; повышение эффективности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взаимодействия участников реализации Программы; своевременная корректировка мероприятий Программы.</w:t>
      </w:r>
    </w:p>
    <w:p w:rsidR="004A75A5" w:rsidRPr="003458D4" w:rsidRDefault="004A75A5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234AD2" w:rsidRDefault="003458D4" w:rsidP="004A75A5">
      <w:pPr>
        <w:widowControl w:val="0"/>
        <w:numPr>
          <w:ilvl w:val="1"/>
          <w:numId w:val="13"/>
        </w:numPr>
        <w:suppressAutoHyphens/>
        <w:spacing w:after="12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Анализ существующего состояния системы теплоснабжения</w:t>
      </w:r>
    </w:p>
    <w:p w:rsidR="003458D4" w:rsidRDefault="004A75A5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бъекты индивидуального жилищного строительства, оборудованы индивидуальными источниками тепловой энергии, число которых равно количеству зданий с индивидуальным теплоснабжением. Все многоквартирные дома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находятся на централизованном источнике тепловой энергии. Здание офиса врача</w:t>
      </w:r>
      <w:r w:rsid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общей практики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 ФОК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отапливаются </w:t>
      </w:r>
      <w:proofErr w:type="spellStart"/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миникотельными</w:t>
      </w:r>
      <w:proofErr w:type="spellEnd"/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находящиеся в муниципальной собственности. Протяженность подземных  тепловых сетей составляет 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6425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м. Обслуживание центральной котельной и </w:t>
      </w:r>
      <w:proofErr w:type="spellStart"/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иникотельных</w:t>
      </w:r>
      <w:proofErr w:type="spellEnd"/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, осуществляет МП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«</w:t>
      </w:r>
      <w:proofErr w:type="spellStart"/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СтавропольРесурсСервис</w:t>
      </w:r>
      <w:proofErr w:type="spellEnd"/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»   муниципального района Ставропольский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</w:p>
    <w:p w:rsidR="003458D4" w:rsidRPr="003458D4" w:rsidRDefault="003458D4" w:rsidP="00B20826">
      <w:pPr>
        <w:widowControl w:val="0"/>
        <w:numPr>
          <w:ilvl w:val="1"/>
          <w:numId w:val="13"/>
        </w:numPr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Анализ текущего состояния  систем  водоснабжения</w:t>
      </w:r>
    </w:p>
    <w:p w:rsidR="003458D4" w:rsidRPr="00234AD2" w:rsidRDefault="003458D4" w:rsidP="0091796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Источником водоснабжения населенных пунктов, расположенных на террит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являются подземные воды. </w:t>
      </w:r>
    </w:p>
    <w:p w:rsidR="003458D4" w:rsidRPr="00234AD2" w:rsidRDefault="003458D4" w:rsidP="004A75A5">
      <w:pPr>
        <w:widowControl w:val="0"/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ab/>
      </w:r>
      <w:r w:rsidR="00B2082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Система во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доснабжения имеется в п. Луначарский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</w:p>
    <w:p w:rsidR="003458D4" w:rsidRPr="00234AD2" w:rsidRDefault="00B20826" w:rsidP="004A75A5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Сх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ема водоснабжения представлена 2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арте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зианскими скважинами глубиной 85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м,   и   сетью водопроводов, предназначенных для транспортирования воды к потреби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телям.   Протяженность сети – 9,874 км. В настоящее время  водопроводные сети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нуждаются в замене. Потери воды  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при подаче  составляют около  25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%</w:t>
      </w:r>
    </w:p>
    <w:p w:rsidR="003458D4" w:rsidRPr="00234AD2" w:rsidRDefault="00B20826" w:rsidP="003458D4">
      <w:pPr>
        <w:widowControl w:val="0"/>
        <w:suppressAutoHyphens/>
        <w:spacing w:after="120" w:line="240" w:lineRule="auto"/>
        <w:ind w:firstLine="600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Главной целью должно стать обеспечение насел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питьевой водой нормативного качества и в достаточном количестве, и, как следствие, улучшение  состояния здоровья населения. </w:t>
      </w:r>
    </w:p>
    <w:p w:rsidR="003458D4" w:rsidRPr="003458D4" w:rsidRDefault="003458D4" w:rsidP="00B20826">
      <w:pPr>
        <w:widowControl w:val="0"/>
        <w:suppressAutoHyphens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4A75A5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1.3. Анализ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текущего состояния систем водоотведения</w:t>
      </w:r>
    </w:p>
    <w:p w:rsidR="003458D4" w:rsidRPr="00E33522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 настоящее</w:t>
      </w:r>
      <w:r w:rsidR="00234AD2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время потребители  п. Луначарский   имеют централизованный отвод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бытовых и производственных сточных вод. </w:t>
      </w:r>
    </w:p>
    <w:p w:rsidR="003458D4" w:rsidRPr="003458D4" w:rsidRDefault="003458D4" w:rsidP="00B20826">
      <w:pPr>
        <w:widowControl w:val="0"/>
        <w:suppressAutoHyphens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1.4. Анализ текущего состояния систем газоснабжения</w:t>
      </w:r>
    </w:p>
    <w:p w:rsidR="003458D4" w:rsidRPr="00E33522" w:rsidRDefault="003458D4" w:rsidP="003458D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lang w:eastAsia="zh-CN"/>
        </w:rPr>
        <w:t>Газоснабж</w:t>
      </w:r>
      <w:r w:rsidR="003137EE" w:rsidRPr="00E33522">
        <w:rPr>
          <w:rFonts w:ascii="Times New Roman" w:eastAsia="Andale Sans UI" w:hAnsi="Times New Roman"/>
          <w:kern w:val="2"/>
          <w:lang w:eastAsia="zh-CN"/>
        </w:rPr>
        <w:t>ение сельского поселения Луначарский</w:t>
      </w:r>
      <w:r w:rsidRPr="00E33522">
        <w:rPr>
          <w:rFonts w:ascii="Times New Roman" w:eastAsia="Andale Sans UI" w:hAnsi="Times New Roman"/>
          <w:kern w:val="2"/>
          <w:lang w:eastAsia="zh-CN"/>
        </w:rPr>
        <w:t xml:space="preserve"> осуществляет филиал «</w:t>
      </w:r>
      <w:proofErr w:type="spellStart"/>
      <w:r w:rsidRPr="00E33522">
        <w:rPr>
          <w:rFonts w:ascii="Times New Roman" w:eastAsia="Andale Sans UI" w:hAnsi="Times New Roman"/>
          <w:kern w:val="2"/>
          <w:lang w:eastAsia="zh-CN"/>
        </w:rPr>
        <w:t>Тольяттигаз</w:t>
      </w:r>
      <w:proofErr w:type="spellEnd"/>
      <w:r w:rsidRPr="00E33522">
        <w:rPr>
          <w:rFonts w:ascii="Times New Roman" w:eastAsia="Andale Sans UI" w:hAnsi="Times New Roman"/>
          <w:kern w:val="2"/>
          <w:lang w:eastAsia="zh-CN"/>
        </w:rPr>
        <w:t>» ООО «Средне-Волжская газовая компания»</w:t>
      </w:r>
      <w:r w:rsidR="00B20826" w:rsidRPr="00E33522">
        <w:rPr>
          <w:rFonts w:ascii="Times New Roman" w:eastAsia="Andale Sans UI" w:hAnsi="Times New Roman"/>
          <w:kern w:val="2"/>
          <w:lang w:eastAsia="zh-CN"/>
        </w:rPr>
        <w:t xml:space="preserve">. </w:t>
      </w:r>
    </w:p>
    <w:p w:rsidR="003458D4" w:rsidRPr="00E33522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lang w:eastAsia="zh-CN"/>
        </w:rPr>
        <w:t>По газопроводу высокого давления газ поступает в ГРП,</w:t>
      </w:r>
      <w:r w:rsidR="00B20826">
        <w:rPr>
          <w:rFonts w:ascii="Times New Roman" w:eastAsia="Andale Sans UI" w:hAnsi="Times New Roman"/>
          <w:kern w:val="2"/>
          <w:lang w:eastAsia="zh-CN"/>
        </w:rPr>
        <w:t xml:space="preserve"> </w:t>
      </w:r>
      <w:r w:rsidRPr="00E33522">
        <w:rPr>
          <w:rFonts w:ascii="Times New Roman" w:eastAsia="Andale Sans UI" w:hAnsi="Times New Roman"/>
          <w:kern w:val="2"/>
          <w:lang w:eastAsia="zh-CN"/>
        </w:rPr>
        <w:t xml:space="preserve">где снижается до среднего и низкого. По газопроводу среднего давления газ поступает в ШГРП, где давление снижается </w:t>
      </w:r>
      <w:proofErr w:type="gramStart"/>
      <w:r w:rsidRPr="00E33522">
        <w:rPr>
          <w:rFonts w:ascii="Times New Roman" w:eastAsia="Andale Sans UI" w:hAnsi="Times New Roman"/>
          <w:kern w:val="2"/>
          <w:lang w:eastAsia="zh-CN"/>
        </w:rPr>
        <w:t>до</w:t>
      </w:r>
      <w:proofErr w:type="gramEnd"/>
      <w:r w:rsidRPr="00E33522">
        <w:rPr>
          <w:rFonts w:ascii="Times New Roman" w:eastAsia="Andale Sans UI" w:hAnsi="Times New Roman"/>
          <w:kern w:val="2"/>
          <w:lang w:eastAsia="zh-CN"/>
        </w:rPr>
        <w:t xml:space="preserve">   низкого.  Протяженность уличн</w:t>
      </w:r>
      <w:r w:rsidR="00E33522">
        <w:rPr>
          <w:rFonts w:ascii="Times New Roman" w:eastAsia="Andale Sans UI" w:hAnsi="Times New Roman"/>
          <w:kern w:val="2"/>
          <w:lang w:eastAsia="zh-CN"/>
        </w:rPr>
        <w:t>ой газовой сети составляет 25400</w:t>
      </w:r>
      <w:r w:rsidRPr="00E33522">
        <w:rPr>
          <w:rFonts w:ascii="Times New Roman" w:eastAsia="Andale Sans UI" w:hAnsi="Times New Roman"/>
          <w:kern w:val="2"/>
          <w:lang w:eastAsia="zh-CN"/>
        </w:rPr>
        <w:t>,41м.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B20826">
      <w:pPr>
        <w:suppressAutoHyphens/>
        <w:autoSpaceDE w:val="0"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1.5. Анализ текущего состояния сферы сбора твердых коммунальных отходов</w:t>
      </w:r>
    </w:p>
    <w:p w:rsidR="00B20826" w:rsidRDefault="003458D4" w:rsidP="00B20826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На террит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организован централизованный сбор и вывоз твердых коммунальных отходов. Сбор и вывоз отходов на террит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осуществляется два дня 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 неделю. Вывоз ТКО производит ООО «</w:t>
      </w:r>
      <w:proofErr w:type="gramStart"/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СУМ-Транс</w:t>
      </w:r>
      <w:proofErr w:type="gramEnd"/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»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 способом сбора ТКО из</w:t>
      </w:r>
      <w:r w:rsidR="00E33522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домовладений является контейнерная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система.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1.6. Анализ текущего состояния системы электроснабжения.</w:t>
      </w:r>
    </w:p>
    <w:p w:rsidR="003458D4" w:rsidRPr="00E33522" w:rsidRDefault="003458D4" w:rsidP="003458D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 поставщиком электроэнергии в настоящее время является ПАО «Самараэнерго». Оказание услуг по передаче и расп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ределению электрической энергии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,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обслуживанию электрических сетей осуществляет </w:t>
      </w:r>
      <w:proofErr w:type="gramStart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Тольяттинский</w:t>
      </w:r>
      <w:proofErr w:type="gramEnd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РЭС Жигулевского производственного отделения филиала «Самарские распределительные сети» ОАО «МРСК Волги»</w:t>
      </w:r>
      <w:r w:rsidR="003137EE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Прот</w:t>
      </w:r>
      <w:r w:rsidR="00E33522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яженность электрических сетей 25400,41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</w:t>
      </w:r>
    </w:p>
    <w:p w:rsidR="003458D4" w:rsidRPr="00E33522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lang w:eastAsia="zh-CN"/>
        </w:rPr>
        <w:t>Альтернативный источник энергоснабже</w:t>
      </w:r>
      <w:r w:rsidR="003137EE" w:rsidRPr="00E33522">
        <w:rPr>
          <w:rFonts w:ascii="Times New Roman" w:eastAsia="Andale Sans UI" w:hAnsi="Times New Roman"/>
          <w:kern w:val="2"/>
          <w:lang w:eastAsia="zh-CN"/>
        </w:rPr>
        <w:t>ния в сельском поселении Луначарский</w:t>
      </w:r>
      <w:r w:rsidRPr="00E33522">
        <w:rPr>
          <w:rFonts w:ascii="Times New Roman" w:eastAsia="Andale Sans UI" w:hAnsi="Times New Roman"/>
          <w:kern w:val="2"/>
          <w:lang w:eastAsia="zh-CN"/>
        </w:rPr>
        <w:t xml:space="preserve"> отсутствует.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Острота проблем качества, надежности и экологической безопасности коммунального обслуживания, их влияние на комфортность проживания населения, улучшение жилищных условий требуют системной разработки и реализации программных мероприятий, поиска новых путей модернизации объектов коммунальной инфраструктуры и жилищного фонда.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Исходя из вышеизложенного, проблему развития жилищно-коммунальной отр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асли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 xml:space="preserve">В целях оптимального расходования бюджетных средств необходимо также обеспечить взаимосвязь Программы с другими реализуемыми на территории  сельского поселения программами и мероприятиями, в которых частично решаются проблемы в области развития жилищно-коммунальной отрасли (дороги, освещение, </w:t>
      </w:r>
      <w:r w:rsidR="003137EE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благоустройство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 т.д.). </w:t>
      </w:r>
    </w:p>
    <w:p w:rsidR="003458D4" w:rsidRPr="003458D4" w:rsidRDefault="003458D4" w:rsidP="003458D4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2. Приоритеты и цели муниципальной политики в жилищно-коммунальной сфере, цели и задачи Программы, планируемые конечные результаты реализации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Основными целями Программы в жилищно-коммунальной сфере являются: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-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- улучшение санитарного состояния населенных пун</w:t>
      </w:r>
      <w:r w:rsidR="00C32ACC">
        <w:rPr>
          <w:rFonts w:ascii="Times New Roman" w:hAnsi="Times New Roman"/>
          <w:kern w:val="2"/>
          <w:sz w:val="24"/>
          <w:szCs w:val="24"/>
          <w:lang w:eastAsia="zh-CN"/>
        </w:rPr>
        <w:t>ктов сельского поселения Луначарский</w: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-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b/>
          <w:bCs/>
          <w:spacing w:val="-4"/>
          <w:kern w:val="2"/>
          <w:sz w:val="24"/>
          <w:szCs w:val="24"/>
          <w:lang w:eastAsia="zh-CN"/>
        </w:rPr>
        <w:t>Задачи Программы: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0"/>
          <w:lang w:eastAsia="zh-CN"/>
        </w:rPr>
      </w:pPr>
      <w:r w:rsidRPr="003458D4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 xml:space="preserve">-реконструкция и модернизация объектов </w:t>
      </w:r>
      <w:r w:rsidR="00C32ACC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 xml:space="preserve">водоснабжения </w:t>
      </w:r>
      <w:r w:rsidRPr="003458D4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 xml:space="preserve">   на террит</w:t>
      </w:r>
      <w:r w:rsidR="00C32ACC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повышение качества, надежности и доступности предоставления жилищно-коммунальных услуг населению;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разработка нормативно-правовой базы в области обращения с отходами на территории поселения;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-улучшение санитарного и экологического состояния террит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создание условий, обеспечивающих формирование правового сознания и правовой культуры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в жилищно-коммунальной сфере;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обеспечение свободного доступа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к правовой информации в жилищно-коммунальной сфере.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Реализация Программы 1 позволит к 2027 году достигнуть следующих основных результатов:</w:t>
      </w:r>
    </w:p>
    <w:p w:rsidR="003458D4" w:rsidRPr="003458D4" w:rsidRDefault="003458D4" w:rsidP="003458D4">
      <w:pPr>
        <w:widowControl w:val="0"/>
        <w:tabs>
          <w:tab w:val="left" w:pos="320"/>
          <w:tab w:val="left" w:pos="350"/>
          <w:tab w:val="left" w:pos="800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>-</w:t>
      </w:r>
      <w:r w:rsidR="00B20826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>увеличение протяженности модернизированных и реконструированных объектов водоснабжения</w:t>
      </w:r>
      <w:r w:rsidR="00C32ACC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B20826" w:rsidP="003458D4">
      <w:pPr>
        <w:widowControl w:val="0"/>
        <w:tabs>
          <w:tab w:val="left" w:pos="905"/>
          <w:tab w:val="left" w:leader="underscore" w:pos="734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</w:t>
      </w:r>
      <w:r w:rsidR="003458D4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повышение удовлетворенности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="003458D4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уровнем жилищно-коммунального обслуживания;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усовершенствование системы обращения с отходами на террит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совершенствование нормативно-правовой базы в области обращения с отходами;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информирование и просвещение населения в области обращения с отходами; 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улучшение санитарного и экологического состояния территории поселения;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tabs>
          <w:tab w:val="left" w:pos="0"/>
          <w:tab w:val="left" w:pos="176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повысить уровень знаний у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 Ставропольский  в вопросах управления многоквартирными домами, защиты законных прав и интересов, а так же гражданской ответственности участников договорных отношений на рынке жилищно-коммунальных услуг.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Перечень мероприятий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Предполагается проведение следующих мероприятий: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модернизация и реконструк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ция  сетей водоснабжения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разработка нормативно-правовых актов в области обращения с отходами на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террит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опубликование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создание условий, обеспечивающих формирование правового сознания и правовой культуры населе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ния сельского поселения 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в жилищно-коммунальной сфере;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</w:t>
      </w:r>
    </w:p>
    <w:p w:rsidR="003458D4" w:rsidRPr="003458D4" w:rsidRDefault="003458D4" w:rsidP="003458D4">
      <w:pPr>
        <w:widowControl w:val="0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обеспечение свободного доступа населения сельского посе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к правовой информации в жилищно-коммунальной сфере.</w:t>
      </w:r>
    </w:p>
    <w:p w:rsid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Перечень мероприятий представлен в приложении 1 к Программе.</w:t>
      </w:r>
    </w:p>
    <w:p w:rsidR="00B20826" w:rsidRPr="003458D4" w:rsidRDefault="00B20826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B20826">
      <w:pPr>
        <w:widowControl w:val="0"/>
        <w:numPr>
          <w:ilvl w:val="0"/>
          <w:numId w:val="14"/>
        </w:numPr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Сроки и этапы реализации Программы</w:t>
      </w:r>
    </w:p>
    <w:p w:rsidR="003458D4" w:rsidRDefault="003458D4" w:rsidP="003458D4">
      <w:pPr>
        <w:widowControl w:val="0"/>
        <w:suppressAutoHyphens/>
        <w:autoSpaceDE w:val="0"/>
        <w:spacing w:after="120" w:line="240" w:lineRule="auto"/>
        <w:ind w:firstLine="709"/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>Программа реализуется в один этап: с 2018 по 2027 год.</w:t>
      </w:r>
    </w:p>
    <w:p w:rsidR="00B20826" w:rsidRPr="003458D4" w:rsidRDefault="00B20826" w:rsidP="003458D4">
      <w:pPr>
        <w:widowControl w:val="0"/>
        <w:suppressAutoHyphens/>
        <w:autoSpaceDE w:val="0"/>
        <w:spacing w:after="120" w:line="240" w:lineRule="auto"/>
        <w:ind w:firstLine="709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B20826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4. Перечень показателей (индикаторов) Программы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Для оценки эффективности реализации Программы используются показатели (индикаторы), представленные в приложении 2 к Программе.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5. Ресурсное обеспечение Программы</w:t>
      </w:r>
    </w:p>
    <w:p w:rsidR="003458D4" w:rsidRPr="00E33522" w:rsidRDefault="003458D4" w:rsidP="003458D4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Реализация мероприятий Программы осуществляется за счет средств бюджета сельского по</w:t>
      </w:r>
      <w:r w:rsidR="00C32ACC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селения Луначарский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        </w:t>
      </w:r>
      <w:r w:rsidRPr="003458D4"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 xml:space="preserve">   </w: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3876"/>
        <w:gridCol w:w="1000"/>
        <w:gridCol w:w="849"/>
        <w:gridCol w:w="986"/>
        <w:gridCol w:w="943"/>
        <w:gridCol w:w="742"/>
        <w:gridCol w:w="877"/>
      </w:tblGrid>
      <w:tr w:rsidR="003458D4" w:rsidRPr="003458D4" w:rsidTr="003458D4">
        <w:trPr>
          <w:cantSplit/>
          <w:trHeight w:val="23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п</w:t>
            </w:r>
            <w:proofErr w:type="gramEnd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val="en-US" w:eastAsia="zh-CN"/>
              </w:rPr>
              <w:t>/</w:t>
            </w: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5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 xml:space="preserve">Объем расходов бюджетных средств, </w:t>
            </w:r>
            <w:proofErr w:type="spellStart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тыс</w:t>
            </w:r>
            <w:proofErr w:type="gramStart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.р</w:t>
            </w:r>
            <w:proofErr w:type="gramEnd"/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ублей</w:t>
            </w:r>
            <w:proofErr w:type="spellEnd"/>
          </w:p>
        </w:tc>
      </w:tr>
      <w:tr w:rsidR="003458D4" w:rsidRPr="003458D4" w:rsidTr="003458D4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 том числе по годам</w:t>
            </w:r>
          </w:p>
        </w:tc>
      </w:tr>
      <w:tr w:rsidR="003458D4" w:rsidRPr="003458D4" w:rsidTr="003458D4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69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2021-2027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Запланированные мероприятия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2510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221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221,0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221,</w:t>
            </w:r>
            <w:r w:rsidR="00E3352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0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1847,0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3458D4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Модернизация и реконструкция объектов водоснабжения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1300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100,0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100,0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1000,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Организация сбора и вывоза твердых коммунальных отходов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1200,0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840,0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Правовое просвещение насе</w:t>
            </w:r>
            <w:r w:rsidR="00C32ACC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ления сельского поселения Луначарский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  в жилищно-коммунальной сфере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7,0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458D4" w:rsidRPr="003458D4" w:rsidRDefault="003458D4" w:rsidP="003458D4">
      <w:pPr>
        <w:widowControl w:val="0"/>
        <w:suppressAutoHyphens/>
        <w:spacing w:after="120" w:line="240" w:lineRule="auto"/>
        <w:ind w:left="1080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p w:rsidR="003458D4" w:rsidRPr="00E33522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Финансирование мероприятий, указанных в  перечне мероприятий Программы,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нужд, остальных мероприятий – в рамках средств, предусмотренных на финансирование текущей деятельности ответственного исполнителя Программы.</w:t>
      </w:r>
    </w:p>
    <w:p w:rsidR="003458D4" w:rsidRPr="004001F0" w:rsidRDefault="003458D4" w:rsidP="003458D4">
      <w:pPr>
        <w:widowControl w:val="0"/>
        <w:suppressAutoHyphens/>
        <w:spacing w:after="120" w:line="240" w:lineRule="auto"/>
        <w:ind w:firstLine="700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4001F0">
        <w:rPr>
          <w:rFonts w:ascii="Times New Roman" w:eastAsia="Andale Sans UI" w:hAnsi="Times New Roman"/>
          <w:b/>
          <w:iCs/>
          <w:kern w:val="2"/>
          <w:sz w:val="24"/>
          <w:szCs w:val="24"/>
          <w:lang w:eastAsia="zh-CN"/>
        </w:rPr>
        <w:t>6. Комплексная оценка эффективности реализации Программы</w:t>
      </w:r>
    </w:p>
    <w:p w:rsidR="00B20826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Комплексная оценка эффективности реализации муниципальной программы </w:t>
      </w: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 xml:space="preserve">«Комплексное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развитие систем коммунальной инфраструк</w:t>
      </w:r>
      <w:r w:rsidR="004001F0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области»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на 2018 – 2027 годы (далее – Программа) осуществляется ежегодно в течение всего срока реализации и по окончании ее реализации  включает в себя оценку степени выполнения мероприятий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Программы и оценку эффективности ее реализации.</w:t>
      </w:r>
    </w:p>
    <w:p w:rsidR="003458D4" w:rsidRPr="00B20826" w:rsidRDefault="003458D4" w:rsidP="003458D4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Andale Sans UI" w:hAnsi="Times New Roman"/>
          <w:b/>
          <w:kern w:val="2"/>
          <w:sz w:val="28"/>
          <w:szCs w:val="28"/>
          <w:lang w:eastAsia="zh-CN"/>
        </w:rPr>
      </w:pPr>
      <w:r w:rsidRPr="00B20826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6.1.Оценка степени выполнения мероприятий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 к общему количеству мероприятий, предусмотренных к выполнению за весь период ее реализации.</w:t>
      </w:r>
    </w:p>
    <w:p w:rsidR="003458D4" w:rsidRPr="00B20826" w:rsidRDefault="003458D4" w:rsidP="003458D4">
      <w:pPr>
        <w:widowControl w:val="0"/>
        <w:suppressAutoHyphens/>
        <w:spacing w:after="0" w:line="240" w:lineRule="auto"/>
        <w:contextualSpacing/>
        <w:rPr>
          <w:rFonts w:ascii="Times New Roman" w:eastAsia="Andale Sans UI" w:hAnsi="Times New Roman"/>
          <w:b/>
          <w:kern w:val="2"/>
          <w:sz w:val="28"/>
          <w:szCs w:val="28"/>
          <w:lang w:eastAsia="zh-CN"/>
        </w:rPr>
      </w:pPr>
      <w:r w:rsidRPr="00B20826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            </w:t>
      </w:r>
      <w:r w:rsidRPr="00B20826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6.2.Оценка эффективности реализации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Показатель эффективности реализации Программы (R) за отчетный год рассчитывается по формуле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position w:val="-58"/>
          <w:sz w:val="24"/>
          <w:szCs w:val="24"/>
          <w:lang w:eastAsia="zh-CN"/>
        </w:rPr>
        <w:object w:dxaOrig="2535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71pt" o:ole="" filled="t">
            <v:fill opacity="0" color2="black"/>
            <v:imagedata r:id="rId11" o:title=""/>
          </v:shape>
          <o:OLEObject Type="Embed" ProgID="Equation.3" ShapeID="_x0000_i1025" DrawAspect="Content" ObjectID="_1607412441" r:id="rId12"/>
        </w:objec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,</w:t>
      </w:r>
    </w:p>
    <w:p w:rsidR="003458D4" w:rsidRPr="003458D4" w:rsidRDefault="003458D4" w:rsidP="003458D4">
      <w:pPr>
        <w:widowControl w:val="0"/>
        <w:tabs>
          <w:tab w:val="left" w:pos="142"/>
        </w:tabs>
        <w:suppressAutoHyphens/>
        <w:spacing w:after="0" w:line="240" w:lineRule="auto"/>
        <w:ind w:firstLine="709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где N – количество показателей (индикаторов) Программы;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35" w:dyaOrig="360">
          <v:shape id="_x0000_i1026" type="#_x0000_t75" style="width:37pt;height:18.25pt" o:ole="" filled="t">
            <v:fill opacity="0" color2="black"/>
            <v:imagedata r:id="rId13" o:title=""/>
          </v:shape>
          <o:OLEObject Type="Embed" ProgID="Equation.3" ShapeID="_x0000_i1026" DrawAspect="Content" ObjectID="_1607412442" r:id="rId14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плановое значение n-</w:t>
      </w:r>
      <w:proofErr w:type="spellStart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го</w:t>
      </w:r>
      <w:proofErr w:type="spellEnd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показателя (индикатора);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35" w:dyaOrig="360">
          <v:shape id="_x0000_i1027" type="#_x0000_t75" style="width:37pt;height:18.25pt" o:ole="" filled="t">
            <v:fill opacity="0" color2="black"/>
            <v:imagedata r:id="rId15" o:title=""/>
          </v:shape>
          <o:OLEObject Type="Embed" ProgID="Equation.3" ShapeID="_x0000_i1027" DrawAspect="Content" ObjectID="_1607412443" r:id="rId16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значение n-</w:t>
      </w:r>
      <w:proofErr w:type="spellStart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го</w:t>
      </w:r>
      <w:proofErr w:type="spellEnd"/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показателя (индикатора) на конец отчетного года;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20" w:dyaOrig="300">
          <v:shape id="_x0000_i1028" type="#_x0000_t75" style="width:36pt;height:15.2pt" o:ole="" filled="t">
            <v:fill opacity="0" color2="black"/>
            <v:imagedata r:id="rId17" o:title=""/>
          </v:shape>
          <o:OLEObject Type="Embed" ProgID="Equation.3" ShapeID="_x0000_i1028" DrawAspect="Content" ObjectID="_1607412444" r:id="rId18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плановая сумма финансирования по Программе;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20" w:dyaOrig="300">
          <v:shape id="_x0000_i1029" type="#_x0000_t75" style="width:36pt;height:15.2pt" o:ole="" filled="t">
            <v:fill opacity="0" color2="black"/>
            <v:imagedata r:id="rId19" o:title=""/>
          </v:shape>
          <o:OLEObject Type="Embed" ProgID="Equation.3" ShapeID="_x0000_i1029" DrawAspect="Content" ObjectID="_1607412445" r:id="rId20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сумма фактически произведенных расходов на реализацию мероприятий Программы на конец отчетного года.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3458D4" w:rsidRPr="003458D4" w:rsidRDefault="003458D4" w:rsidP="003458D4">
      <w:pPr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  <w:sectPr w:rsidR="003458D4" w:rsidRPr="003458D4" w:rsidSect="006428B8">
          <w:pgSz w:w="11906" w:h="16838"/>
          <w:pgMar w:top="709" w:right="1134" w:bottom="284" w:left="1134" w:header="720" w:footer="720" w:gutter="0"/>
          <w:cols w:space="720"/>
        </w:sect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ind w:left="8505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ПРИЛОЖЕНИЕ 1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left="8364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к Программе комплексного развития систем коммунальной инфраструк</w:t>
      </w:r>
      <w:r w:rsidR="009D4895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2018-2027годы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left="10773"/>
        <w:jc w:val="center"/>
        <w:rPr>
          <w:rFonts w:ascii="Times New Roman" w:eastAsia="Andale Sans UI" w:hAnsi="Times New Roman"/>
          <w:kern w:val="2"/>
          <w:sz w:val="28"/>
          <w:szCs w:val="28"/>
          <w:highlight w:val="green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ПЕРЕЧЕНЬ  МЕРОПРИЯТИЙ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</w:pPr>
      <w:r w:rsidRPr="003458D4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Программы к</w:t>
      </w:r>
      <w:r w:rsidRPr="003458D4">
        <w:rPr>
          <w:rFonts w:ascii="Times New Roman" w:eastAsia="Arial" w:hAnsi="Times New Roman"/>
          <w:b/>
          <w:kern w:val="2"/>
          <w:sz w:val="24"/>
          <w:szCs w:val="24"/>
          <w:lang w:eastAsia="zh-CN"/>
        </w:rPr>
        <w:t xml:space="preserve">омплексного </w:t>
      </w:r>
      <w:r w:rsidRPr="003458D4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развития систем коммунальной инфраструк</w:t>
      </w:r>
      <w:r w:rsidR="009D4895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rial" w:hAnsi="Times New Roman"/>
          <w:b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 годы </w:t>
      </w:r>
    </w:p>
    <w:p w:rsidR="003458D4" w:rsidRPr="003458D4" w:rsidRDefault="003458D4" w:rsidP="003458D4">
      <w:pPr>
        <w:widowControl w:val="0"/>
        <w:suppressAutoHyphens/>
        <w:snapToGrid w:val="0"/>
        <w:spacing w:after="0" w:line="240" w:lineRule="auto"/>
        <w:ind w:left="4956"/>
        <w:rPr>
          <w:rFonts w:ascii="Times New Roman" w:eastAsia="Andale Sans UI" w:hAnsi="Times New Roman"/>
          <w:bCs/>
          <w:kern w:val="2"/>
          <w:sz w:val="24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6195"/>
        <w:gridCol w:w="1171"/>
        <w:gridCol w:w="1025"/>
        <w:gridCol w:w="1171"/>
        <w:gridCol w:w="1022"/>
        <w:gridCol w:w="1044"/>
        <w:gridCol w:w="2863"/>
      </w:tblGrid>
      <w:tr w:rsidR="003458D4" w:rsidRPr="003458D4" w:rsidTr="003458D4">
        <w:trPr>
          <w:cantSplit/>
          <w:trHeight w:val="23"/>
          <w:tblHeader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Содержание мероприятия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Объем расходов на реализацию (</w:t>
            </w:r>
            <w:proofErr w:type="spellStart"/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тыс</w:t>
            </w:r>
            <w:proofErr w:type="gramStart"/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.р</w:t>
            </w:r>
            <w:proofErr w:type="gramEnd"/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уб</w:t>
            </w:r>
            <w:proofErr w:type="spellEnd"/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.)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Исполнитель</w:t>
            </w:r>
          </w:p>
        </w:tc>
      </w:tr>
      <w:tr w:rsidR="003458D4" w:rsidRPr="003458D4" w:rsidTr="003458D4">
        <w:trPr>
          <w:cantSplit/>
          <w:trHeight w:val="23"/>
          <w:tblHeader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2018г.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2019г.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2020г.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2021-2027г.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Цель 1.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Задача 1.1 </w:t>
            </w:r>
            <w:r w:rsidRPr="00E33522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Реконструкция и модернизация объектов водоснабжения и водоотведения на террит</w:t>
            </w:r>
            <w:r w:rsidR="00A127A9" w:rsidRPr="00E33522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Реконструкция  трубопровода холодного водоснабжения  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1300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="00E3352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1000,0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Цель 2. Улучшение санитарного состояния населенных пун</w:t>
            </w:r>
            <w:r w:rsidR="009D4895"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ктов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Задача 2.1. Разработка нормативно-правовой базы в области обращения с отходами на территории поселения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Разработка нормативно-правовых актов в области обращения с отходами на территории сельско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го поселения Луначарский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Задача 2.2. Создание и поддержка единой информационной среды в сфере обращения с отходами производства и потребления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9D489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Размещение в газете «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Луначарский-Вестник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» материалов по экологическому воспитанию и просвещению в сфере обращения с отходами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7,0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A127A9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Задача 2.3. Улучшение санитарного и экологического состояния террит</w:t>
            </w:r>
            <w:r w:rsidR="00B76E3C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2.3.3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Организация сбора и вывоза твердых коммунальных отходов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1200,0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840,0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A127A9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Цель 3.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lastRenderedPageBreak/>
              <w:t>Задача  3.1. Создание условий, обеспечивающих формирование правового сознания и правовой культуры населения области в жилищно-коммунальной сфере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Разработка и реализация плана «Правовое просвещение председателей советов многоквартирных  домов»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Ежегодное проведение "круглых столов" (организационных и информационно-разъяснительных мероприятий  по вопросам прав и обязанностей потребителей жилищно-коммунальных услуг)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Задача 3.2.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отношений.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Организация работы по разъяснению населению законодательства о правах и обязанностях потребителей и поставщиков жилищно-коммунальных услуг, а так же о принципах формирования ценовой </w:t>
            </w:r>
            <w:proofErr w:type="gramStart"/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политики на предоставление</w:t>
            </w:r>
            <w:proofErr w:type="gramEnd"/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данных услуг.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3.2.3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Размещение материалов по теме программы (управление многоквартирными домами, энергосбережение и </w:t>
            </w:r>
            <w:proofErr w:type="spellStart"/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энергоэффективность</w:t>
            </w:r>
            <w:proofErr w:type="spellEnd"/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и др.) в средствах массовой информации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Администрация с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3.2.4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Разработка специализированных  программ направленных на повышение уровня правовых знаний граждан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Задача 3.3. Обеспечение свободного доступа насел</w:t>
            </w:r>
            <w:r w:rsidR="00B76E3C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к правовой информации в жилищно-</w:t>
            </w: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lastRenderedPageBreak/>
              <w:t>коммунальной сфере</w:t>
            </w:r>
          </w:p>
        </w:tc>
      </w:tr>
      <w:tr w:rsidR="003458D4" w:rsidRPr="00E3352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3</w:t>
            </w:r>
            <w:r w:rsidR="0091796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.3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Размещение нормативной правовой базы по вопросам жилищно-коммунального хозяйства на официальном сайте администрации муниципального района </w:t>
            </w:r>
            <w:proofErr w:type="gramStart"/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Ставропольский</w:t>
            </w:r>
            <w:proofErr w:type="gramEnd"/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E3352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ИТОГО ПО ПРОГРАММЕ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2510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221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221,0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221,0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1847,0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458D4" w:rsidRPr="00E33522" w:rsidRDefault="003458D4" w:rsidP="003458D4">
      <w:pPr>
        <w:widowControl w:val="0"/>
        <w:suppressAutoHyphens/>
        <w:spacing w:after="120" w:line="240" w:lineRule="auto"/>
        <w:jc w:val="both"/>
        <w:rPr>
          <w:rFonts w:ascii="Times New Roman" w:eastAsia="Andale Sans UI" w:hAnsi="Times New Roman"/>
          <w:kern w:val="2"/>
          <w:sz w:val="28"/>
          <w:szCs w:val="28"/>
          <w:highlight w:val="green"/>
          <w:lang w:eastAsia="zh-CN"/>
        </w:rPr>
      </w:pPr>
    </w:p>
    <w:p w:rsidR="003458D4" w:rsidRPr="00D11FA2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FF0000"/>
          <w:kern w:val="2"/>
          <w:sz w:val="28"/>
          <w:szCs w:val="28"/>
          <w:highlight w:val="green"/>
          <w:lang w:eastAsia="zh-CN"/>
        </w:rPr>
      </w:pPr>
    </w:p>
    <w:p w:rsidR="003458D4" w:rsidRPr="00D11FA2" w:rsidRDefault="003458D4" w:rsidP="003458D4">
      <w:pPr>
        <w:spacing w:after="0" w:line="240" w:lineRule="auto"/>
        <w:rPr>
          <w:rFonts w:ascii="Times New Roman" w:eastAsia="Andale Sans UI" w:hAnsi="Times New Roman"/>
          <w:color w:val="FF0000"/>
          <w:kern w:val="2"/>
          <w:sz w:val="24"/>
          <w:szCs w:val="24"/>
          <w:lang w:eastAsia="zh-CN"/>
        </w:rPr>
        <w:sectPr w:rsidR="003458D4" w:rsidRPr="00D11FA2">
          <w:pgSz w:w="16838" w:h="11906" w:orient="landscape"/>
          <w:pgMar w:top="1418" w:right="851" w:bottom="851" w:left="851" w:header="720" w:footer="709" w:gutter="0"/>
          <w:cols w:space="720"/>
        </w:sectPr>
      </w:pP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left="5760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ПРИЛОЖЕНИЕ 2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left="5760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к Программе комплексного развития систем коммунальной инфраструк</w:t>
      </w:r>
      <w:r w:rsidR="00E85EB3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2018-2027годы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left="7938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ПЕРЕЧЕНЬ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показателей (индикаторов), характеризующих ежегодный ход и итоги </w:t>
      </w:r>
      <w:proofErr w:type="gramStart"/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реализации Программы комплексного развития систем коммунальной инфраструк</w:t>
      </w:r>
      <w:r w:rsidR="00E85EB3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туры сельского поселения</w:t>
      </w:r>
      <w:proofErr w:type="gramEnd"/>
      <w:r w:rsidR="00E85EB3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Луначарский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 годы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4578"/>
        <w:gridCol w:w="874"/>
        <w:gridCol w:w="726"/>
        <w:gridCol w:w="648"/>
        <w:gridCol w:w="774"/>
        <w:gridCol w:w="744"/>
        <w:gridCol w:w="1330"/>
      </w:tblGrid>
      <w:tr w:rsidR="003458D4" w:rsidRPr="003458D4" w:rsidTr="003458D4">
        <w:trPr>
          <w:cantSplit/>
          <w:trHeight w:val="23"/>
          <w:tblHeader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>№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proofErr w:type="gramStart"/>
            <w:r w:rsidRPr="003458D4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>п</w:t>
            </w:r>
            <w:proofErr w:type="gramEnd"/>
            <w:r w:rsidRPr="003458D4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Наименование цели,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задачи, показателя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(индикатора)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ind w:left="-158" w:firstLine="158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Единица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измерения</w:t>
            </w:r>
          </w:p>
        </w:tc>
        <w:tc>
          <w:tcPr>
            <w:tcW w:w="4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Значение показателя (индикатора) по годам</w:t>
            </w:r>
          </w:p>
        </w:tc>
      </w:tr>
      <w:tr w:rsidR="003458D4" w:rsidRPr="003458D4" w:rsidTr="003458D4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Оценка</w:t>
            </w: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Плановый период (прогноз)</w:t>
            </w:r>
          </w:p>
        </w:tc>
      </w:tr>
      <w:tr w:rsidR="003458D4" w:rsidRPr="003458D4" w:rsidTr="003458D4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 xml:space="preserve"> 2021- 2027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Увеличение количества модернизированных  и реконструированных объектов водоснабжения 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21.74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23,9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24,0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24,21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35,0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28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30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25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Доля граждан, вовлеченных в процесс управления многоквартирными домами и охваченных процессом правового просвещения в  жилищно-коммунальной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</w:tr>
    </w:tbl>
    <w:p w:rsidR="003458D4" w:rsidRPr="001B0B4A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1B0B4A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1B0B4A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440B74" w:rsidRDefault="003458D4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3458D4" w:rsidRPr="00440B74" w:rsidSect="00A10B1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multilevel"/>
    <w:tmpl w:val="68C83FC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F16AF4C0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</w:abstractNum>
  <w:abstractNum w:abstractNumId="3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24627"/>
    <w:multiLevelType w:val="hybridMultilevel"/>
    <w:tmpl w:val="15B872B0"/>
    <w:lvl w:ilvl="0" w:tplc="5D00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B0A01"/>
    <w:multiLevelType w:val="hybridMultilevel"/>
    <w:tmpl w:val="FAD0A3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0"/>
    <w:rsid w:val="000C6EA3"/>
    <w:rsid w:val="000F107B"/>
    <w:rsid w:val="000F7834"/>
    <w:rsid w:val="0011021C"/>
    <w:rsid w:val="001B0B4A"/>
    <w:rsid w:val="001C4756"/>
    <w:rsid w:val="00211AE1"/>
    <w:rsid w:val="00234AD2"/>
    <w:rsid w:val="00272D40"/>
    <w:rsid w:val="00281562"/>
    <w:rsid w:val="002C231F"/>
    <w:rsid w:val="002E2FB8"/>
    <w:rsid w:val="003137EE"/>
    <w:rsid w:val="003458D4"/>
    <w:rsid w:val="00381277"/>
    <w:rsid w:val="004001F0"/>
    <w:rsid w:val="00417C01"/>
    <w:rsid w:val="004A75A5"/>
    <w:rsid w:val="004C3A5B"/>
    <w:rsid w:val="00513E23"/>
    <w:rsid w:val="00543C70"/>
    <w:rsid w:val="005619FD"/>
    <w:rsid w:val="005E6B27"/>
    <w:rsid w:val="006207E2"/>
    <w:rsid w:val="006428B8"/>
    <w:rsid w:val="00705917"/>
    <w:rsid w:val="00815811"/>
    <w:rsid w:val="00864FE1"/>
    <w:rsid w:val="008D3504"/>
    <w:rsid w:val="0091796A"/>
    <w:rsid w:val="009A0D61"/>
    <w:rsid w:val="009D4895"/>
    <w:rsid w:val="00A10B1A"/>
    <w:rsid w:val="00A127A9"/>
    <w:rsid w:val="00A5508E"/>
    <w:rsid w:val="00A72911"/>
    <w:rsid w:val="00AC0D91"/>
    <w:rsid w:val="00B00C30"/>
    <w:rsid w:val="00B20826"/>
    <w:rsid w:val="00B54288"/>
    <w:rsid w:val="00B76E3C"/>
    <w:rsid w:val="00BB5476"/>
    <w:rsid w:val="00C32ACC"/>
    <w:rsid w:val="00C3363B"/>
    <w:rsid w:val="00D11FA2"/>
    <w:rsid w:val="00D53F21"/>
    <w:rsid w:val="00D96A20"/>
    <w:rsid w:val="00DE4FA1"/>
    <w:rsid w:val="00E172E0"/>
    <w:rsid w:val="00E33522"/>
    <w:rsid w:val="00E85EB3"/>
    <w:rsid w:val="00E873BB"/>
    <w:rsid w:val="00EB0E76"/>
    <w:rsid w:val="00F46AB5"/>
    <w:rsid w:val="00F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1;&#1091;&#1085;&#1072;&#1095;&#1072;&#1088;&#1089;&#1082;&#1080;&#1081;.&#1089;&#1090;&#1072;&#1074;&#1088;&#1086;&#1087;&#1086;&#1083;&#1100;&#1089;&#1082;&#1080;&#1081;-&#1088;&#1072;&#1081;&#1086;&#1085;.&#1088;&#1092;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http://pandia.ru/text/category/bezopasnostmz_okruzhayushej_sredi/" TargetMode="External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morfologiya/" TargetMode="Externa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C880C-8EA2-4A6D-9E84-FEDC3042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15</Pages>
  <Words>5070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30</cp:revision>
  <cp:lastPrinted>2018-12-27T06:39:00Z</cp:lastPrinted>
  <dcterms:created xsi:type="dcterms:W3CDTF">2017-11-20T14:33:00Z</dcterms:created>
  <dcterms:modified xsi:type="dcterms:W3CDTF">2018-12-27T06:41:00Z</dcterms:modified>
</cp:coreProperties>
</file>