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/>
        <w:contextualSpacing w:val="false"/>
        <w:jc w:val="center"/>
      </w:pPr>
      <w:r>
        <w:rPr>
          <w:lang w:eastAsia="zxx-" w:val="zxx-"/>
        </w:rPr>
        <w:drawing>
          <wp:inline distB="0" distL="0" distR="0" distT="0">
            <wp:extent cx="1109980" cy="1015365"/>
            <wp:effectExtent b="0" l="0" r="0" t="0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101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before="0"/>
        <w:contextualSpacing w:val="false"/>
        <w:jc w:val="center"/>
      </w:pPr>
      <w:r>
        <w:rPr>
          <w:b/>
          <w:bCs/>
          <w:sz w:val="24"/>
          <w:szCs w:val="24"/>
        </w:rPr>
        <w:t>Российская  Федерация</w:t>
      </w:r>
    </w:p>
    <w:p>
      <w:pPr>
        <w:pStyle w:val="style0"/>
        <w:spacing w:after="0" w:before="0"/>
        <w:contextualSpacing w:val="false"/>
        <w:jc w:val="center"/>
      </w:pPr>
      <w:r>
        <w:rPr>
          <w:b/>
          <w:bCs/>
          <w:sz w:val="24"/>
          <w:szCs w:val="24"/>
        </w:rPr>
        <w:t>Самарская  область</w:t>
      </w:r>
    </w:p>
    <w:p>
      <w:pPr>
        <w:pStyle w:val="style0"/>
        <w:spacing w:after="0" w:before="0"/>
        <w:contextualSpacing w:val="false"/>
      </w:pPr>
      <w:r>
        <w:rPr>
          <w:b/>
          <w:bCs/>
          <w:sz w:val="24"/>
          <w:szCs w:val="24"/>
        </w:rPr>
      </w:r>
    </w:p>
    <w:p>
      <w:pPr>
        <w:pStyle w:val="style0"/>
        <w:spacing w:after="0" w:before="0"/>
        <w:contextualSpacing w:val="false"/>
        <w:jc w:val="center"/>
      </w:pPr>
      <w:r>
        <w:rPr>
          <w:b/>
          <w:bCs/>
          <w:sz w:val="24"/>
          <w:szCs w:val="24"/>
        </w:rPr>
        <w:t>СОБРАНИЕ  ПРЕДСТАВИТЕЛЕЙ</w:t>
      </w:r>
    </w:p>
    <w:p>
      <w:pPr>
        <w:pStyle w:val="style0"/>
        <w:spacing w:after="0" w:before="0"/>
        <w:contextualSpacing w:val="false"/>
        <w:jc w:val="center"/>
      </w:pPr>
      <w:r>
        <w:rPr>
          <w:b/>
          <w:bCs/>
          <w:sz w:val="24"/>
          <w:szCs w:val="24"/>
        </w:rPr>
        <w:t>СЕЛЬСКОГО  ПОСЕЛЕНИЯ  ЛУНАЧАРСКИЙ</w:t>
      </w:r>
    </w:p>
    <w:p>
      <w:pPr>
        <w:pStyle w:val="style0"/>
        <w:spacing w:after="0" w:before="0"/>
        <w:contextualSpacing w:val="false"/>
        <w:jc w:val="center"/>
      </w:pPr>
      <w:r>
        <w:rPr>
          <w:b/>
          <w:bCs/>
          <w:sz w:val="24"/>
          <w:szCs w:val="24"/>
        </w:rPr>
        <w:t>МУНИЦИПАЛЬНОГО  РАЙОНА  СТАВРОПОЛЬСКИЙ САМАРСКОЙ ОБЛАСТИ</w:t>
      </w:r>
    </w:p>
    <w:p>
      <w:pPr>
        <w:pStyle w:val="style0"/>
        <w:spacing w:after="0" w:before="0"/>
        <w:contextualSpacing w:val="false"/>
      </w:pPr>
      <w:r>
        <w:rPr>
          <w:b/>
          <w:bCs/>
          <w:sz w:val="24"/>
          <w:szCs w:val="24"/>
        </w:rPr>
      </w:r>
    </w:p>
    <w:p>
      <w:pPr>
        <w:pStyle w:val="style0"/>
        <w:spacing w:after="0" w:before="0"/>
        <w:contextualSpacing w:val="false"/>
        <w:jc w:val="center"/>
      </w:pPr>
      <w:r>
        <w:rPr>
          <w:b/>
          <w:bCs/>
          <w:sz w:val="24"/>
          <w:szCs w:val="24"/>
        </w:rPr>
      </w:r>
    </w:p>
    <w:p>
      <w:pPr>
        <w:pStyle w:val="style0"/>
        <w:spacing w:after="0" w:before="0"/>
        <w:contextualSpacing w:val="false"/>
        <w:jc w:val="center"/>
      </w:pPr>
      <w:r>
        <w:rPr>
          <w:b/>
          <w:bCs/>
          <w:sz w:val="24"/>
          <w:szCs w:val="24"/>
        </w:rPr>
        <w:t>РЕШЕНИЕ</w:t>
      </w:r>
    </w:p>
    <w:p>
      <w:pPr>
        <w:pStyle w:val="style0"/>
        <w:spacing w:after="0" w:before="0"/>
        <w:contextualSpacing w:val="false"/>
        <w:jc w:val="center"/>
      </w:pPr>
      <w:r>
        <w:rPr>
          <w:sz w:val="24"/>
          <w:szCs w:val="24"/>
        </w:rPr>
      </w:r>
    </w:p>
    <w:p>
      <w:pPr>
        <w:pStyle w:val="style0"/>
        <w:spacing w:after="0" w:before="0"/>
        <w:contextualSpacing w:val="false"/>
        <w:jc w:val="center"/>
      </w:pPr>
      <w:r>
        <w:rPr>
          <w:b/>
          <w:bCs/>
          <w:sz w:val="24"/>
          <w:szCs w:val="24"/>
          <w:lang w:eastAsia="zxx-" w:val="zxx-"/>
        </w:rPr>
        <w:t>от 29 января  2014 года                                                                                               №  81/1</w:t>
      </w:r>
    </w:p>
    <w:p>
      <w:pPr>
        <w:pStyle w:val="style0"/>
        <w:jc w:val="center"/>
      </w:pPr>
      <w:r>
        <w:rPr>
          <w:b/>
        </w:rPr>
      </w:r>
    </w:p>
    <w:p>
      <w:pPr>
        <w:pStyle w:val="style0"/>
        <w:jc w:val="center"/>
      </w:pPr>
      <w:r>
        <w:rPr>
          <w:b/>
        </w:rPr>
        <w:t>«Об  определении  перечня  мест (объектов)  для  отбывания  наказания  в  виде  обязательных  и  исправительных  работ  на  территории сельского  поселения  Луначарский муниципального района Ставропольский Самарской области»</w:t>
      </w:r>
    </w:p>
    <w:p>
      <w:pPr>
        <w:pStyle w:val="style19"/>
        <w:jc w:val="both"/>
      </w:pPr>
      <w:r>
        <w:rPr>
          <w:rFonts w:ascii="Times New Roman" w:cs="Times New Roman" w:hAnsi="Times New Roman"/>
        </w:rPr>
        <w:t xml:space="preserve">           </w:t>
      </w:r>
    </w:p>
    <w:p>
      <w:pPr>
        <w:pStyle w:val="style19"/>
        <w:jc w:val="both"/>
      </w:pPr>
      <w:r>
        <w:rPr>
          <w:rFonts w:ascii="Times New Roman" w:cs="Times New Roman" w:hAnsi="Times New Roman"/>
        </w:rPr>
        <w:tab/>
        <w:t xml:space="preserve">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Уголовно-исполнительным  кодексом  Российской  Федерации  и  Уставом  сельского  поселения  Луначарский, </w:t>
      </w:r>
      <w:r>
        <w:rPr>
          <w:rFonts w:ascii="Times New Roman" w:cs="Times New Roman" w:hAnsi="Times New Roman"/>
          <w:color w:val="000000"/>
          <w:sz w:val="24"/>
          <w:szCs w:val="24"/>
        </w:rPr>
        <w:t>Собрание представителей сельского поселения Луначарский   муниципального района Ставропольский Самарской области</w:t>
      </w:r>
    </w:p>
    <w:p>
      <w:pPr>
        <w:pStyle w:val="style19"/>
        <w:jc w:val="center"/>
      </w:pPr>
      <w:r>
        <w:rPr>
          <w:rFonts w:ascii="Times New Roman" w:cs="Times New Roman" w:hAnsi="Times New Roman"/>
          <w:color w:val="000000"/>
          <w:sz w:val="24"/>
          <w:szCs w:val="24"/>
        </w:rPr>
      </w:r>
    </w:p>
    <w:p>
      <w:pPr>
        <w:pStyle w:val="style19"/>
        <w:jc w:val="both"/>
      </w:pPr>
      <w:r>
        <w:rPr>
          <w:rFonts w:ascii="Times New Roman" w:cs="Times New Roman" w:hAnsi="Times New Roman"/>
          <w:color w:val="000000"/>
          <w:sz w:val="24"/>
          <w:szCs w:val="24"/>
        </w:rPr>
        <w:tab/>
        <w:tab/>
        <w:tab/>
        <w:t xml:space="preserve">           </w:t>
      </w: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  <w:t>РЕШИЛО:</w:t>
      </w:r>
    </w:p>
    <w:p>
      <w:pPr>
        <w:pStyle w:val="style19"/>
        <w:jc w:val="both"/>
      </w:pPr>
      <w:r>
        <w:rPr>
          <w:rFonts w:ascii="Times New Roman" w:cs="Times New Roman" w:hAnsi="Times New Roman"/>
          <w:b/>
          <w:bCs/>
          <w:color w:val="000000"/>
          <w:sz w:val="24"/>
          <w:szCs w:val="24"/>
        </w:rPr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  <w:t xml:space="preserve">1.  Утвердить  перечень  объектов  для  отбывания  осужденными  наказания  в  виде обязательных  работ на  территории  сельского   поселения  </w:t>
      </w:r>
      <w:r>
        <w:rPr>
          <w:b w:val="false"/>
          <w:bCs w:val="false"/>
        </w:rPr>
        <w:t>Луначарский муниципального района Ставропольский Самарской области</w:t>
      </w:r>
      <w:r>
        <w:rPr/>
        <w:t xml:space="preserve">   (приложение  № 1).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  <w:t xml:space="preserve"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</w:t>
      </w:r>
      <w:r>
        <w:rPr>
          <w:b w:val="false"/>
          <w:bCs w:val="false"/>
        </w:rPr>
        <w:t xml:space="preserve">Луначарский муниципального района Ставропольский Самарской области </w:t>
      </w:r>
      <w:r>
        <w:rPr/>
        <w:t xml:space="preserve"> (приложение № 2).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  <w:t>3. Утвердить  перечень видов  обязательных  работ (приложение  № 3).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20"/>
        <w:widowControl/>
        <w:spacing w:line="100" w:lineRule="atLeast"/>
        <w:ind w:hanging="0" w:left="0" w:right="0"/>
        <w:jc w:val="both"/>
      </w:pPr>
      <w:r>
        <w:rPr/>
        <w:t xml:space="preserve">4.  Опубликовать  настоящее  Решение в  районной  газете  «Ставрополь-на-Волге»  </w:t>
      </w:r>
      <w:r>
        <w:rPr>
          <w:sz w:val="22"/>
          <w:szCs w:val="22"/>
        </w:rPr>
        <w:t xml:space="preserve">и разместить </w:t>
      </w:r>
      <w:r>
        <w:rPr>
          <w:rStyle w:val="style16"/>
        </w:rPr>
        <w:t xml:space="preserve">на официальном сайте  администрации сельского поселения Луначарский в сети Интернет  </w:t>
      </w:r>
      <w:r>
        <w:rPr>
          <w:rStyle w:val="style17"/>
          <w:sz w:val="22"/>
          <w:szCs w:val="22"/>
          <w:lang w:val="en-US"/>
        </w:rPr>
        <w:t>http</w:t>
      </w:r>
      <w:r>
        <w:rPr>
          <w:rStyle w:val="style17"/>
          <w:sz w:val="22"/>
          <w:szCs w:val="22"/>
        </w:rPr>
        <w:t>://</w:t>
      </w:r>
      <w:r>
        <w:rPr>
          <w:rStyle w:val="style17"/>
          <w:sz w:val="22"/>
          <w:szCs w:val="22"/>
          <w:lang w:val="en-US"/>
        </w:rPr>
        <w:t>www</w:t>
      </w:r>
      <w:r>
        <w:rPr>
          <w:rStyle w:val="style17"/>
          <w:sz w:val="22"/>
          <w:szCs w:val="22"/>
        </w:rPr>
        <w:t>.луначарский.ставропольский-район.рф</w:t>
      </w:r>
      <w:r>
        <w:rPr>
          <w:rStyle w:val="style16"/>
        </w:rPr>
        <w:t>.</w:t>
      </w:r>
    </w:p>
    <w:p>
      <w:pPr>
        <w:pStyle w:val="style21"/>
        <w:widowControl/>
        <w:ind w:hanging="0" w:left="0" w:right="0"/>
        <w:jc w:val="both"/>
      </w:pPr>
      <w:r>
        <w:rPr>
          <w:rFonts w:ascii="Times New Roman" w:cs="Times New Roman" w:hAnsi="Times New Roman"/>
        </w:rPr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  <w:t>5. Настоящее Решение вступает в силу на следующий день  после его  официального опубликования.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  <w:t>6.  Контроль  за  исполнением   настоящего  Решения   оставляю  за  собой.</w:t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</w:pPr>
      <w:r>
        <w:rPr/>
        <w:t xml:space="preserve"> </w:t>
      </w:r>
    </w:p>
    <w:p>
      <w:pPr>
        <w:pStyle w:val="style0"/>
        <w:spacing w:after="0" w:before="0"/>
        <w:contextualSpacing w:val="false"/>
      </w:pPr>
      <w:r>
        <w:rPr/>
      </w:r>
    </w:p>
    <w:p>
      <w:pPr>
        <w:pStyle w:val="style0"/>
        <w:spacing w:after="0" w:before="0"/>
        <w:contextualSpacing w:val="false"/>
      </w:pPr>
      <w:r>
        <w:rPr>
          <w:b/>
          <w:bCs/>
        </w:rPr>
        <w:t xml:space="preserve">Глава сельского поселения Луначарский </w:t>
        <w:tab/>
        <w:t xml:space="preserve">                                  В.Э. Липович</w:t>
      </w:r>
    </w:p>
    <w:p>
      <w:pPr>
        <w:pStyle w:val="style0"/>
        <w:spacing w:after="0" w:before="0"/>
        <w:contextualSpacing w:val="false"/>
        <w:jc w:val="right"/>
      </w:pPr>
      <w:r>
        <w:rPr/>
        <w:t xml:space="preserve">                                                                                  </w:t>
      </w:r>
      <w:r>
        <w:rPr/>
        <w:t>Приложение  № 1</w:t>
      </w:r>
    </w:p>
    <w:p>
      <w:pPr>
        <w:pStyle w:val="style0"/>
        <w:spacing w:after="0" w:before="0" w:line="100" w:lineRule="atLeast"/>
        <w:ind w:hanging="0" w:left="5415" w:right="0"/>
        <w:contextualSpacing w:val="false"/>
        <w:jc w:val="right"/>
      </w:pPr>
      <w:r>
        <w:rPr/>
        <w:t xml:space="preserve">                                                                                         </w:t>
      </w:r>
      <w:r>
        <w:rPr/>
        <w:t>к  Решению Собрания представителей                                                                                              сельского  поселения  Луначарский                                                                      от 29.01.2014 г   №  81/1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                                                    </w:t>
      </w:r>
      <w:r>
        <w:rPr>
          <w:b/>
          <w:bCs/>
        </w:rPr>
        <w:t>Перечень   объектов</w:t>
      </w:r>
    </w:p>
    <w:p>
      <w:pPr>
        <w:pStyle w:val="style0"/>
        <w:jc w:val="center"/>
      </w:pPr>
      <w:r>
        <w:rPr/>
        <w:t>для  отбывания  осужденными  наказаний  в  виде  обязательных  работ  на  территории  сельского  поселения  Луначарский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  <w:t>1.  Администрация  сельского   поселения  Луначарский  муниципального района Ставропольский Самарской области.</w:t>
      </w:r>
    </w:p>
    <w:p>
      <w:pPr>
        <w:pStyle w:val="style0"/>
      </w:pPr>
      <w:r>
        <w:rPr/>
        <w:t xml:space="preserve">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tabs>
          <w:tab w:leader="none" w:pos="1800" w:val="left"/>
        </w:tabs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spacing w:after="0" w:before="0" w:line="100" w:lineRule="atLeast"/>
        <w:ind w:hanging="0" w:left="5670" w:right="0"/>
        <w:contextualSpacing w:val="false"/>
      </w:pPr>
      <w:r>
        <w:rPr/>
      </w:r>
    </w:p>
    <w:p>
      <w:pPr>
        <w:pStyle w:val="style0"/>
        <w:spacing w:after="0" w:before="0" w:line="100" w:lineRule="atLeast"/>
        <w:ind w:hanging="0" w:left="5670" w:right="0"/>
        <w:contextualSpacing w:val="false"/>
      </w:pPr>
      <w:r>
        <w:rPr/>
      </w:r>
    </w:p>
    <w:p>
      <w:pPr>
        <w:pStyle w:val="style0"/>
        <w:spacing w:after="0" w:before="0" w:line="100" w:lineRule="atLeast"/>
        <w:ind w:hanging="0" w:left="5670" w:right="0"/>
        <w:contextualSpacing w:val="false"/>
      </w:pPr>
      <w:r>
        <w:rPr/>
      </w:r>
    </w:p>
    <w:p>
      <w:pPr>
        <w:pStyle w:val="style0"/>
        <w:spacing w:after="0" w:before="0" w:line="100" w:lineRule="atLeast"/>
        <w:ind w:hanging="0" w:left="5670" w:right="0"/>
        <w:contextualSpacing w:val="false"/>
      </w:pPr>
      <w:r>
        <w:rPr/>
      </w:r>
    </w:p>
    <w:p>
      <w:pPr>
        <w:pStyle w:val="style0"/>
        <w:spacing w:after="0" w:before="0" w:line="100" w:lineRule="atLeast"/>
        <w:ind w:hanging="0" w:left="5670" w:right="0"/>
        <w:contextualSpacing w:val="false"/>
      </w:pPr>
      <w:r>
        <w:rPr/>
      </w:r>
    </w:p>
    <w:p>
      <w:pPr>
        <w:pStyle w:val="style0"/>
        <w:spacing w:after="0" w:before="0" w:line="100" w:lineRule="atLeast"/>
        <w:ind w:hanging="0" w:left="5670" w:right="0"/>
        <w:contextualSpacing w:val="false"/>
      </w:pPr>
      <w:r>
        <w:rPr/>
      </w:r>
    </w:p>
    <w:p>
      <w:pPr>
        <w:pStyle w:val="style0"/>
        <w:spacing w:after="0" w:before="0" w:line="100" w:lineRule="atLeast"/>
        <w:ind w:hanging="0" w:left="5670" w:right="0"/>
        <w:contextualSpacing w:val="false"/>
      </w:pPr>
      <w:r>
        <w:rPr/>
      </w:r>
    </w:p>
    <w:p>
      <w:pPr>
        <w:pStyle w:val="style0"/>
        <w:spacing w:after="0" w:before="0" w:line="100" w:lineRule="atLeast"/>
        <w:ind w:hanging="0" w:left="5670" w:right="0"/>
        <w:contextualSpacing w:val="false"/>
      </w:pPr>
      <w:r>
        <w:rPr/>
      </w:r>
    </w:p>
    <w:p>
      <w:pPr>
        <w:pStyle w:val="style0"/>
        <w:spacing w:after="0" w:before="0" w:line="100" w:lineRule="atLeast"/>
        <w:ind w:hanging="0" w:left="5670" w:right="0"/>
        <w:contextualSpacing w:val="false"/>
      </w:pPr>
      <w:r>
        <w:rPr/>
      </w:r>
    </w:p>
    <w:p>
      <w:pPr>
        <w:pStyle w:val="style0"/>
        <w:spacing w:after="0" w:before="0" w:line="100" w:lineRule="atLeast"/>
        <w:ind w:hanging="0" w:left="5670" w:right="0"/>
        <w:contextualSpacing w:val="false"/>
      </w:pPr>
      <w:r>
        <w:rPr/>
      </w:r>
    </w:p>
    <w:p>
      <w:pPr>
        <w:pStyle w:val="style0"/>
        <w:spacing w:after="0" w:before="0" w:line="100" w:lineRule="atLeast"/>
        <w:ind w:hanging="0" w:left="5670" w:right="0"/>
        <w:contextualSpacing w:val="false"/>
      </w:pPr>
      <w:r>
        <w:rPr/>
        <w:t xml:space="preserve"> </w:t>
      </w:r>
    </w:p>
    <w:p>
      <w:pPr>
        <w:pStyle w:val="style0"/>
        <w:spacing w:after="0" w:before="0" w:line="100" w:lineRule="atLeast"/>
        <w:ind w:hanging="0" w:left="5670" w:right="0"/>
        <w:contextualSpacing w:val="false"/>
      </w:pPr>
      <w:r>
        <w:rPr/>
      </w:r>
    </w:p>
    <w:p>
      <w:pPr>
        <w:pStyle w:val="style0"/>
        <w:spacing w:after="0" w:before="0" w:line="100" w:lineRule="atLeast"/>
        <w:ind w:hanging="0" w:left="5670" w:right="0"/>
        <w:contextualSpacing w:val="false"/>
      </w:pPr>
      <w:r>
        <w:rPr/>
      </w:r>
    </w:p>
    <w:p>
      <w:pPr>
        <w:pStyle w:val="style0"/>
        <w:spacing w:after="0" w:before="0" w:line="100" w:lineRule="atLeast"/>
        <w:ind w:hanging="0" w:left="5670" w:right="0"/>
        <w:contextualSpacing w:val="false"/>
      </w:pPr>
      <w:r>
        <w:rPr/>
      </w:r>
    </w:p>
    <w:p>
      <w:pPr>
        <w:pStyle w:val="style0"/>
        <w:spacing w:after="0" w:before="0" w:line="100" w:lineRule="atLeast"/>
        <w:ind w:hanging="0" w:left="5670" w:right="0"/>
        <w:contextualSpacing w:val="false"/>
      </w:pPr>
      <w:r>
        <w:rPr/>
      </w:r>
    </w:p>
    <w:p>
      <w:pPr>
        <w:pStyle w:val="style0"/>
        <w:spacing w:after="0" w:before="0" w:line="100" w:lineRule="atLeast"/>
        <w:ind w:hanging="0" w:left="5670" w:right="0"/>
        <w:contextualSpacing w:val="false"/>
      </w:pPr>
      <w:r>
        <w:rPr/>
      </w:r>
    </w:p>
    <w:p>
      <w:pPr>
        <w:pStyle w:val="style0"/>
        <w:spacing w:after="0" w:before="0" w:line="100" w:lineRule="atLeast"/>
        <w:ind w:hanging="0" w:left="5175" w:right="0"/>
        <w:contextualSpacing w:val="false"/>
      </w:pPr>
      <w:r>
        <w:rPr/>
      </w:r>
    </w:p>
    <w:p>
      <w:pPr>
        <w:pStyle w:val="style0"/>
        <w:spacing w:after="0" w:before="0" w:line="100" w:lineRule="atLeast"/>
        <w:ind w:hanging="0" w:left="4845" w:right="0"/>
        <w:contextualSpacing w:val="false"/>
        <w:jc w:val="right"/>
      </w:pPr>
      <w:r>
        <w:rPr/>
        <w:t xml:space="preserve">                                                             </w:t>
      </w:r>
    </w:p>
    <w:p>
      <w:pPr>
        <w:pStyle w:val="style0"/>
        <w:spacing w:after="0" w:before="0" w:line="100" w:lineRule="atLeast"/>
        <w:ind w:hanging="0" w:left="4845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4845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4845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4845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4845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4845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4845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4845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4845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4845" w:right="0"/>
        <w:contextualSpacing w:val="false"/>
        <w:jc w:val="right"/>
      </w:pPr>
      <w:r>
        <w:rPr/>
        <w:t xml:space="preserve">           </w:t>
      </w:r>
      <w:r>
        <w:rPr/>
        <w:t xml:space="preserve">Приложение  №  2                                                                             к  Решению Собрания представителей сельского поселения  Луначарский                                                                              </w:t>
      </w:r>
    </w:p>
    <w:p>
      <w:pPr>
        <w:pStyle w:val="style0"/>
        <w:spacing w:line="100" w:lineRule="atLeast"/>
        <w:jc w:val="right"/>
      </w:pPr>
      <w:r>
        <w:rPr/>
        <w:t xml:space="preserve">                                                                                                       </w:t>
      </w:r>
      <w:r>
        <w:rPr/>
        <w:t>от 29.01.2014 г №  81/1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</w:pPr>
      <w:r>
        <w:rPr/>
        <w:t xml:space="preserve">                                                         </w:t>
      </w:r>
      <w:r>
        <w:rPr>
          <w:b/>
          <w:bCs/>
        </w:rPr>
        <w:t xml:space="preserve"> </w:t>
      </w:r>
      <w:r>
        <w:rPr>
          <w:b/>
          <w:bCs/>
        </w:rPr>
        <w:t>Перечень  мест</w:t>
      </w:r>
    </w:p>
    <w:p>
      <w:pPr>
        <w:pStyle w:val="style0"/>
      </w:pPr>
      <w:r>
        <w:rPr>
          <w:b/>
          <w:bCs/>
        </w:rPr>
      </w:r>
    </w:p>
    <w:p>
      <w:pPr>
        <w:pStyle w:val="style0"/>
        <w:jc w:val="center"/>
      </w:pPr>
      <w:r>
        <w:rPr/>
        <w:t>для  отбывания  осужденными  наказаний  в  виде  исправительных  работ  на  территории  сельского  поселения  Луначарский (заключение срочного трудового договора)</w:t>
      </w:r>
    </w:p>
    <w:p>
      <w:pPr>
        <w:pStyle w:val="style0"/>
      </w:pPr>
      <w:r>
        <w:rPr/>
      </w:r>
    </w:p>
    <w:p>
      <w:pPr>
        <w:pStyle w:val="style0"/>
        <w:spacing w:after="0" w:before="0"/>
        <w:contextualSpacing w:val="false"/>
      </w:pPr>
      <w:r>
        <w:rPr/>
      </w:r>
    </w:p>
    <w:p>
      <w:pPr>
        <w:pStyle w:val="style0"/>
        <w:spacing w:after="0" w:before="0"/>
        <w:contextualSpacing w:val="false"/>
      </w:pPr>
      <w:r>
        <w:rPr/>
        <w:t xml:space="preserve">                              </w:t>
      </w:r>
    </w:p>
    <w:p>
      <w:pPr>
        <w:pStyle w:val="style0"/>
      </w:pPr>
      <w:r>
        <w:rPr/>
        <w:t>1.  Администрация  сельского   поселения  Луначарский  муниципального района Ставропольский Самарской области.</w:t>
      </w:r>
    </w:p>
    <w:p>
      <w:pPr>
        <w:pStyle w:val="style0"/>
        <w:spacing w:after="0" w:before="0" w:line="100" w:lineRule="atLeast"/>
        <w:ind w:hanging="0" w:left="5103" w:right="0"/>
        <w:contextualSpacing w:val="false"/>
      </w:pPr>
      <w:r>
        <w:rPr/>
        <w:t xml:space="preserve">                           </w:t>
      </w:r>
    </w:p>
    <w:p>
      <w:pPr>
        <w:pStyle w:val="style0"/>
        <w:spacing w:after="0" w:before="0" w:line="100" w:lineRule="atLeast"/>
        <w:ind w:hanging="0" w:left="5103" w:right="0"/>
        <w:contextualSpacing w:val="false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  <w:t xml:space="preserve">                </w:t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  <w:t xml:space="preserve"> </w:t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  <w:t>Приложение  № 3                                                                                  к  Решению Собрания представителей</w:t>
      </w:r>
    </w:p>
    <w:p>
      <w:pPr>
        <w:pStyle w:val="style0"/>
        <w:spacing w:after="0" w:before="0" w:line="100" w:lineRule="atLeast"/>
        <w:contextualSpacing w:val="false"/>
        <w:jc w:val="right"/>
      </w:pPr>
      <w:r>
        <w:rPr/>
        <w:t xml:space="preserve">                                                                                           </w:t>
      </w:r>
      <w:r>
        <w:rPr/>
        <w:t>сельского  поселения Луначарский</w:t>
      </w:r>
    </w:p>
    <w:p>
      <w:pPr>
        <w:pStyle w:val="style0"/>
        <w:spacing w:after="0" w:before="0" w:line="100" w:lineRule="atLeast"/>
        <w:ind w:hanging="0" w:left="5103" w:right="0"/>
        <w:contextualSpacing w:val="false"/>
        <w:jc w:val="right"/>
      </w:pPr>
      <w:r>
        <w:rPr/>
        <w:t xml:space="preserve">                </w:t>
      </w:r>
      <w:r>
        <w:rPr/>
        <w:t>от 29.01.2014 г  № 81/1</w:t>
      </w:r>
    </w:p>
    <w:p>
      <w:pPr>
        <w:pStyle w:val="style0"/>
        <w:spacing w:line="100" w:lineRule="atLeast"/>
        <w:ind w:hanging="0" w:left="5103" w:right="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>
          <w:b/>
          <w:bCs/>
        </w:rPr>
        <w:t>Перечень</w:t>
      </w:r>
    </w:p>
    <w:p>
      <w:pPr>
        <w:pStyle w:val="style0"/>
        <w:jc w:val="center"/>
      </w:pPr>
      <w:r>
        <w:rPr>
          <w:b/>
          <w:bCs/>
        </w:rPr>
        <w:t>видов  обязательных работ</w:t>
      </w:r>
    </w:p>
    <w:p>
      <w:pPr>
        <w:pStyle w:val="style0"/>
      </w:pPr>
      <w:r>
        <w:rPr>
          <w:b/>
        </w:rPr>
      </w:r>
    </w:p>
    <w:p>
      <w:pPr>
        <w:pStyle w:val="style0"/>
      </w:pPr>
      <w:r>
        <w:rPr>
          <w:b/>
        </w:rPr>
        <w:t xml:space="preserve">Период  зимней  уборки  (с  01  октября  по  01  апреля):   </w:t>
      </w:r>
    </w:p>
    <w:p>
      <w:pPr>
        <w:pStyle w:val="style0"/>
        <w:spacing w:after="0" w:before="0"/>
        <w:contextualSpacing w:val="false"/>
        <w:jc w:val="both"/>
      </w:pPr>
      <w:r>
        <w:rPr/>
        <w:t xml:space="preserve"> </w:t>
      </w:r>
      <w:r>
        <w:rPr/>
        <w:t xml:space="preserve">-  сгребание и  подметание снега;    </w:t>
      </w:r>
    </w:p>
    <w:p>
      <w:pPr>
        <w:pStyle w:val="style0"/>
        <w:spacing w:after="0" w:before="0"/>
        <w:contextualSpacing w:val="false"/>
        <w:jc w:val="both"/>
      </w:pPr>
      <w:r>
        <w:rPr/>
        <w:t xml:space="preserve">                                                                                                                                                                                                               </w:t>
      </w:r>
      <w:r>
        <w:rPr/>
        <w:t xml:space="preserve">- удаление  снежно-ледяных образований путем скалывания и перемещения  уплотненного  снега   и  льда  в  зоне  дорог;  </w:t>
      </w:r>
    </w:p>
    <w:p>
      <w:pPr>
        <w:pStyle w:val="style0"/>
        <w:jc w:val="both"/>
      </w:pPr>
      <w:r>
        <w:rPr/>
        <w:t xml:space="preserve">                                                                                                                                                                               </w:t>
      </w:r>
      <w:r>
        <w:rPr/>
        <w:t xml:space="preserve">- общая очистка  территорий  после  окончания  таяния  снега,  сбор и удаление  мусора,  оставшегося  снега  и  льда. </w:t>
      </w:r>
    </w:p>
    <w:p>
      <w:pPr>
        <w:pStyle w:val="style0"/>
        <w:jc w:val="both"/>
      </w:pPr>
      <w:r>
        <w:rPr/>
      </w:r>
    </w:p>
    <w:p>
      <w:pPr>
        <w:pStyle w:val="style0"/>
        <w:spacing w:line="360" w:lineRule="auto"/>
        <w:jc w:val="both"/>
      </w:pPr>
      <w:r>
        <w:rPr>
          <w:b/>
        </w:rPr>
        <w:t>Период  летней  уборки  (с  01  апреля  по  01  октября):</w:t>
      </w:r>
    </w:p>
    <w:p>
      <w:pPr>
        <w:pStyle w:val="style0"/>
        <w:spacing w:line="360" w:lineRule="auto"/>
        <w:jc w:val="both"/>
      </w:pPr>
      <w:r>
        <w:rPr/>
        <w:t>-уборка улиц и придомовых территорий ;</w:t>
      </w:r>
    </w:p>
    <w:p>
      <w:pPr>
        <w:pStyle w:val="style0"/>
        <w:spacing w:line="360" w:lineRule="auto"/>
        <w:jc w:val="both"/>
      </w:pPr>
      <w:r>
        <w:rPr/>
        <w:t>-участие в благоустройстве , санитарной очистке и озеленении территорий;</w:t>
      </w:r>
    </w:p>
    <w:p>
      <w:pPr>
        <w:pStyle w:val="style0"/>
        <w:spacing w:line="360" w:lineRule="auto"/>
        <w:jc w:val="both"/>
      </w:pPr>
      <w:r>
        <w:rPr/>
        <w:t>-текущий  ремонт  зданий  и  сооружений  (в  том  числе  заборов);                                                                                                                            - сбор  бытовых и прочих отходов;</w:t>
      </w:r>
    </w:p>
    <w:p>
      <w:pPr>
        <w:pStyle w:val="style0"/>
        <w:spacing w:line="360" w:lineRule="auto"/>
        <w:jc w:val="both"/>
      </w:pPr>
      <w:r>
        <w:rPr/>
        <w:t xml:space="preserve">-обкос  сорной  растительности на   территории села;                                                                                </w:t>
      </w:r>
    </w:p>
    <w:p>
      <w:pPr>
        <w:pStyle w:val="style0"/>
        <w:spacing w:line="360" w:lineRule="auto"/>
        <w:jc w:val="both"/>
      </w:pPr>
      <w:r>
        <w:rPr/>
        <w:t>- поддержание санитарного состояния  памятника ;</w:t>
      </w:r>
    </w:p>
    <w:p>
      <w:pPr>
        <w:pStyle w:val="style0"/>
        <w:spacing w:line="360" w:lineRule="auto"/>
        <w:jc w:val="both"/>
      </w:pPr>
      <w:r>
        <w:rPr/>
        <w:t>- погрузочно -разгрузочные работы .</w:t>
      </w:r>
    </w:p>
    <w:p>
      <w:pPr>
        <w:pStyle w:val="style0"/>
        <w:spacing w:line="360" w:lineRule="auto"/>
        <w:jc w:val="both"/>
      </w:pPr>
      <w:r>
        <w:rPr/>
      </w:r>
    </w:p>
    <w:p>
      <w:pPr>
        <w:pStyle w:val="style0"/>
        <w:spacing w:after="0" w:before="0"/>
        <w:contextualSpacing w:val="false"/>
      </w:pPr>
      <w:r>
        <w:rPr/>
        <w:t xml:space="preserve"> </w:t>
      </w:r>
    </w:p>
    <w:p>
      <w:pPr>
        <w:pStyle w:val="style0"/>
      </w:pPr>
      <w:r>
        <w:rPr/>
        <w:t xml:space="preserve">                                                                 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ahoma" w:cs="Tahoma" w:hAnsi="Tahoma"/>
          <w:color w:val="404040"/>
          <w:sz w:val="18"/>
          <w:szCs w:val="18"/>
        </w:rPr>
        <w:br/>
        <w:t xml:space="preserve">-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/>
        <w:t xml:space="preserve">                                                                                   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  <w:t xml:space="preserve">                                                         </w:t>
      </w:r>
      <w:r>
        <w:rPr/>
        <w:t>Согласованно:</w:t>
      </w:r>
    </w:p>
    <w:p>
      <w:pPr>
        <w:pStyle w:val="style0"/>
        <w:spacing w:after="0" w:before="0"/>
        <w:contextualSpacing w:val="false"/>
        <w:jc w:val="right"/>
      </w:pPr>
      <w:r>
        <w:rPr/>
        <w:t xml:space="preserve">Начальник филиала по Ставропольскому району </w:t>
      </w:r>
    </w:p>
    <w:p>
      <w:pPr>
        <w:pStyle w:val="style0"/>
        <w:spacing w:after="0" w:before="0"/>
        <w:contextualSpacing w:val="false"/>
        <w:jc w:val="right"/>
      </w:pPr>
      <w:r>
        <w:rPr/>
        <w:t xml:space="preserve">ФКУ УИИ ГУФСИН России по Самарской области </w:t>
      </w:r>
    </w:p>
    <w:p>
      <w:pPr>
        <w:pStyle w:val="style0"/>
        <w:spacing w:after="0" w:before="0"/>
        <w:contextualSpacing w:val="false"/>
        <w:jc w:val="right"/>
      </w:pPr>
      <w:r>
        <w:rPr/>
        <w:t>майор внутренней службы</w:t>
      </w:r>
    </w:p>
    <w:p>
      <w:pPr>
        <w:pStyle w:val="style0"/>
        <w:spacing w:after="0" w:before="0"/>
        <w:contextualSpacing w:val="false"/>
        <w:jc w:val="right"/>
      </w:pPr>
      <w:r>
        <w:rPr/>
      </w:r>
    </w:p>
    <w:p>
      <w:pPr>
        <w:pStyle w:val="style0"/>
        <w:spacing w:after="0" w:before="0"/>
        <w:contextualSpacing w:val="false"/>
        <w:jc w:val="right"/>
      </w:pPr>
      <w:r>
        <w:rPr/>
        <w:t>________________________Пшеничникова  С.В.</w:t>
      </w:r>
    </w:p>
    <w:p>
      <w:pPr>
        <w:pStyle w:val="style0"/>
        <w:jc w:val="right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sectPr>
      <w:type w:val="nextPage"/>
      <w:pgSz w:h="16837" w:w="11905"/>
      <w:pgMar w:bottom="1134" w:footer="0" w:gutter="0" w:header="0" w:left="1560" w:right="1000" w:top="1134"/>
      <w:pgNumType w:fmt="decimal"/>
      <w:formProt w:val="false"/>
      <w:textDirection w:val="lrT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 w:val="false"/>
      <w:suppressAutoHyphens w:val="true"/>
      <w:kinsoku w:val="true"/>
      <w:overflowPunct w:val="true"/>
      <w:autoSpaceDE w:val="true"/>
    </w:pPr>
    <w:rPr>
      <w:rFonts w:ascii="Times New Roman" w:cs="Tahoma" w:eastAsia="Arial Unicode MS" w:hAnsi="Times New Roman"/>
      <w:color w:val="000000"/>
      <w:sz w:val="24"/>
      <w:szCs w:val="24"/>
      <w:lang w:bidi="en-US" w:eastAsia="en-US" w:val="en-US"/>
    </w:rPr>
  </w:style>
  <w:style w:styleId="style15" w:type="character">
    <w:name w:val="Основной шрифт абзаца"/>
    <w:next w:val="style15"/>
    <w:rPr/>
  </w:style>
  <w:style w:styleId="style16" w:type="character">
    <w:name w:val="Font Style38"/>
    <w:basedOn w:val="style15"/>
    <w:next w:val="style16"/>
    <w:rPr>
      <w:rFonts w:ascii="Times New Roman" w:cs="Times New Roman" w:hAnsi="Times New Roman"/>
      <w:sz w:val="22"/>
      <w:szCs w:val="22"/>
    </w:rPr>
  </w:style>
  <w:style w:styleId="style17" w:type="character">
    <w:name w:val="Интернет-ссылка"/>
    <w:next w:val="style17"/>
    <w:rPr>
      <w:color w:val="000080"/>
      <w:u w:val="single"/>
    </w:rPr>
  </w:style>
  <w:style w:styleId="style18" w:type="paragraph">
    <w:name w:val="Standard"/>
    <w:next w:val="style18"/>
    <w:pPr>
      <w:widowControl/>
      <w:suppressAutoHyphens w:val="true"/>
      <w:kinsoku w:val="true"/>
      <w:overflowPunct w:val="true"/>
      <w:autoSpaceDE w:val="true"/>
      <w:spacing w:after="200" w:before="0" w:line="276" w:lineRule="auto"/>
      <w:contextualSpacing w:val="false"/>
    </w:pPr>
    <w:rPr>
      <w:rFonts w:ascii="Calibri" w:cs="Calibri" w:eastAsia="Lucida Sans Unicode" w:hAnsi="Calibri"/>
      <w:color w:val="auto"/>
      <w:sz w:val="22"/>
      <w:szCs w:val="22"/>
      <w:lang w:bidi="ar-SA" w:eastAsia="en-US" w:val="ru-RU"/>
    </w:rPr>
  </w:style>
  <w:style w:styleId="style19" w:type="paragraph">
    <w:name w:val="Без интервала"/>
    <w:next w:val="style19"/>
    <w:pPr>
      <w:widowControl/>
      <w:suppressAutoHyphens w:val="true"/>
      <w:kinsoku w:val="true"/>
      <w:overflowPunct w:val="true"/>
      <w:autoSpaceDE w:val="true"/>
    </w:pPr>
    <w:rPr>
      <w:rFonts w:ascii="Calibri" w:cs="Calibri" w:eastAsia="Lucida Sans Unicode" w:hAnsi="Calibri"/>
      <w:color w:val="auto"/>
      <w:sz w:val="22"/>
      <w:szCs w:val="22"/>
      <w:lang w:bidi="ar-SA" w:eastAsia="en-US" w:val="ru-RU"/>
    </w:rPr>
  </w:style>
  <w:style w:styleId="style20" w:type="paragraph">
    <w:name w:val="Style7"/>
    <w:basedOn w:val="style0"/>
    <w:next w:val="style20"/>
    <w:pPr>
      <w:widowControl w:val="false"/>
      <w:autoSpaceDE w:val="false"/>
      <w:spacing w:after="0" w:before="0" w:line="275" w:lineRule="exact"/>
      <w:ind w:firstLine="230" w:left="0" w:right="0"/>
      <w:contextualSpacing w:val="false"/>
      <w:jc w:val="both"/>
    </w:pPr>
    <w:rPr>
      <w:rFonts w:ascii="Times New Roman" w:cs="Times New Roman" w:eastAsia="Times New Roman" w:hAnsi="Times New Roman"/>
      <w:sz w:val="24"/>
      <w:szCs w:val="24"/>
    </w:rPr>
  </w:style>
  <w:style w:styleId="style21" w:type="paragraph">
    <w:name w:val="ConsPlusNormal"/>
    <w:next w:val="style21"/>
    <w:pPr>
      <w:widowControl w:val="false"/>
      <w:suppressAutoHyphens w:val="true"/>
      <w:kinsoku w:val="true"/>
      <w:overflowPunct w:val="true"/>
      <w:autoSpaceDE w:val="false"/>
      <w:ind w:firstLine="720" w:left="0" w:right="0"/>
    </w:pPr>
    <w:rPr>
      <w:rFonts w:ascii="Arial" w:cs="Arial" w:eastAsia="Arial" w:hAnsi="Arial"/>
      <w:color w:val="auto"/>
      <w:sz w:val="20"/>
      <w:szCs w:val="20"/>
      <w:lang w:bidi="ar-SA" w:eastAsia="en-US"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9092</TotalTime>
  <Application>OpenOffice.org/2.3$Win32 OpenOffice.org_project/680m5$Build-9221
  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2014-04-08T15:21:37.00Z</cp:lastPrinted>
  <dcterms:modified xsi:type="dcterms:W3CDTF">2014-04-08T15:22:23.00Z</dcterms:modified>
  <cp:revision>2</cp:revision>
</cp:coreProperties>
</file>